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B7" w:rsidRDefault="008E12B7">
      <w:pPr>
        <w:widowControl w:val="0"/>
        <w:jc w:val="both"/>
        <w:rPr>
          <w:rFonts w:ascii="Arial Bold"/>
          <w:sz w:val="18"/>
          <w:szCs w:val="18"/>
        </w:rPr>
      </w:pPr>
      <w:r>
        <w:rPr>
          <w:rFonts w:ascii="Arial Bold"/>
          <w:sz w:val="18"/>
          <w:szCs w:val="18"/>
        </w:rPr>
        <w:tab/>
      </w:r>
      <w:r>
        <w:rPr>
          <w:rFonts w:ascii="Arial Bold"/>
          <w:sz w:val="18"/>
          <w:szCs w:val="18"/>
        </w:rPr>
        <w:tab/>
      </w:r>
      <w:r>
        <w:rPr>
          <w:rFonts w:ascii="Arial Bold"/>
          <w:sz w:val="18"/>
          <w:szCs w:val="18"/>
        </w:rPr>
        <w:tab/>
      </w:r>
      <w:r>
        <w:rPr>
          <w:rFonts w:ascii="Arial Bold"/>
          <w:sz w:val="18"/>
          <w:szCs w:val="18"/>
        </w:rPr>
        <w:tab/>
      </w:r>
      <w:r>
        <w:rPr>
          <w:rFonts w:ascii="Arial Bold"/>
          <w:sz w:val="18"/>
          <w:szCs w:val="18"/>
        </w:rPr>
        <w:tab/>
      </w:r>
      <w:r>
        <w:rPr>
          <w:rFonts w:ascii="Arial Bold"/>
          <w:sz w:val="18"/>
          <w:szCs w:val="18"/>
        </w:rPr>
        <w:tab/>
      </w:r>
      <w:r>
        <w:rPr>
          <w:rFonts w:ascii="Arial Bold"/>
          <w:sz w:val="18"/>
          <w:szCs w:val="18"/>
        </w:rPr>
        <w:tab/>
      </w:r>
    </w:p>
    <w:p w:rsidR="008E12B7" w:rsidRDefault="008E12B7">
      <w:pPr>
        <w:shd w:val="clear" w:color="auto" w:fill="FFFFFF"/>
        <w:jc w:val="center"/>
        <w:outlineLvl w:val="3"/>
        <w:rPr>
          <w:rFonts w:ascii="Arial Bold" w:eastAsia="Arial Bold" w:hAnsi="Arial Bold" w:cs="Arial Bold"/>
          <w:color w:val="990000"/>
          <w:sz w:val="18"/>
          <w:szCs w:val="18"/>
          <w:u w:color="990000"/>
        </w:rPr>
      </w:pPr>
      <w:r>
        <w:rPr>
          <w:rFonts w:ascii="Arial Bold"/>
          <w:color w:val="990000"/>
          <w:sz w:val="18"/>
          <w:szCs w:val="18"/>
          <w:u w:color="990000"/>
        </w:rPr>
        <w:t>2015 Southern Combo Doubles Regulations</w:t>
      </w:r>
    </w:p>
    <w:p w:rsidR="008E12B7" w:rsidRDefault="008E12B7">
      <w:pPr>
        <w:shd w:val="clear" w:color="auto" w:fill="FFFFFF"/>
        <w:jc w:val="center"/>
        <w:rPr>
          <w:rFonts w:ascii="Arial" w:eastAsia="Arial" w:hAnsi="Arial" w:cs="Arial"/>
          <w:color w:val="333333"/>
          <w:sz w:val="18"/>
          <w:szCs w:val="18"/>
          <w:u w:color="333333"/>
        </w:rPr>
      </w:pPr>
      <w:r>
        <w:rPr>
          <w:rFonts w:ascii="Arial Bold"/>
          <w:color w:val="333333"/>
          <w:sz w:val="18"/>
          <w:szCs w:val="18"/>
          <w:u w:color="333333"/>
        </w:rPr>
        <w:t>As of 1</w:t>
      </w:r>
      <w:r w:rsidR="00361CDA">
        <w:rPr>
          <w:rFonts w:ascii="Arial Bold"/>
          <w:color w:val="333333"/>
          <w:sz w:val="18"/>
          <w:szCs w:val="18"/>
          <w:u w:color="333333"/>
        </w:rPr>
        <w:t>2</w:t>
      </w:r>
      <w:r>
        <w:rPr>
          <w:rFonts w:ascii="Arial Bold"/>
          <w:color w:val="333333"/>
          <w:sz w:val="18"/>
          <w:szCs w:val="18"/>
          <w:u w:color="333333"/>
        </w:rPr>
        <w:t>.</w:t>
      </w:r>
      <w:r w:rsidR="00361CDA">
        <w:rPr>
          <w:rFonts w:ascii="Arial Bold"/>
          <w:color w:val="333333"/>
          <w:sz w:val="18"/>
          <w:szCs w:val="18"/>
          <w:u w:color="333333"/>
        </w:rPr>
        <w:t>02</w:t>
      </w:r>
      <w:r>
        <w:rPr>
          <w:rFonts w:ascii="Arial Bold"/>
          <w:color w:val="333333"/>
          <w:sz w:val="18"/>
          <w:szCs w:val="18"/>
          <w:u w:color="333333"/>
        </w:rPr>
        <w:t>.2014</w:t>
      </w:r>
    </w:p>
    <w:p w:rsidR="008E12B7" w:rsidRDefault="008E12B7">
      <w:pPr>
        <w:shd w:val="clear" w:color="auto" w:fill="FFFFFF"/>
        <w:rPr>
          <w:rFonts w:ascii="Arial Bold" w:eastAsia="Arial Bold" w:hAnsi="Arial Bold" w:cs="Arial Bold"/>
          <w:color w:val="333333"/>
          <w:sz w:val="18"/>
          <w:szCs w:val="18"/>
          <w:u w:color="333333"/>
        </w:rPr>
      </w:pPr>
    </w:p>
    <w:p w:rsidR="008E12B7" w:rsidRDefault="008E12B7">
      <w:pPr>
        <w:shd w:val="clear" w:color="auto" w:fill="FFFFFF"/>
        <w:rPr>
          <w:rFonts w:ascii="Arial Bold" w:eastAsia="Arial Bold" w:hAnsi="Arial Bold" w:cs="Arial Bold"/>
          <w:color w:val="333333"/>
          <w:sz w:val="18"/>
          <w:szCs w:val="18"/>
          <w:u w:color="333333"/>
        </w:rPr>
        <w:sectPr w:rsidR="008E12B7">
          <w:headerReference w:type="default" r:id="rId9"/>
          <w:footerReference w:type="default" r:id="rId10"/>
          <w:pgSz w:w="12240" w:h="15840"/>
          <w:pgMar w:top="360" w:right="810" w:bottom="90" w:left="720" w:header="360" w:footer="360" w:gutter="0"/>
          <w:cols w:space="720"/>
        </w:sectPr>
      </w:pPr>
    </w:p>
    <w:p w:rsidR="008E12B7" w:rsidRPr="00AB5FF8" w:rsidRDefault="008E12B7">
      <w:pPr>
        <w:shd w:val="clear" w:color="auto" w:fill="FFFFFF"/>
        <w:jc w:val="both"/>
        <w:rPr>
          <w:rFonts w:ascii="Arial" w:eastAsia="Arial" w:hAnsi="Arial" w:cs="Arial"/>
          <w:color w:val="333333"/>
          <w:sz w:val="17"/>
          <w:szCs w:val="17"/>
          <w:u w:color="333333"/>
        </w:rPr>
      </w:pPr>
      <w:r w:rsidRPr="00AB5FF8">
        <w:rPr>
          <w:rFonts w:ascii="Arial"/>
          <w:color w:val="333333"/>
          <w:sz w:val="17"/>
          <w:szCs w:val="17"/>
          <w:u w:color="333333"/>
        </w:rPr>
        <w:lastRenderedPageBreak/>
        <w:t>Southern Combo Doubles is the fastest growing adult league program in the South! Local men</w:t>
      </w:r>
      <w:r w:rsidRPr="00AB5FF8">
        <w:rPr>
          <w:color w:val="333333"/>
          <w:sz w:val="17"/>
          <w:szCs w:val="17"/>
          <w:u w:color="333333"/>
        </w:rPr>
        <w:t>’</w:t>
      </w:r>
      <w:r w:rsidRPr="00AB5FF8">
        <w:rPr>
          <w:rFonts w:ascii="Arial"/>
          <w:color w:val="333333"/>
          <w:sz w:val="17"/>
          <w:szCs w:val="17"/>
          <w:u w:color="333333"/>
        </w:rPr>
        <w:t>s and women</w:t>
      </w:r>
      <w:r w:rsidRPr="00AB5FF8">
        <w:rPr>
          <w:color w:val="333333"/>
          <w:sz w:val="17"/>
          <w:szCs w:val="17"/>
          <w:u w:color="333333"/>
        </w:rPr>
        <w:t>’</w:t>
      </w:r>
      <w:r w:rsidRPr="00AB5FF8">
        <w:rPr>
          <w:rFonts w:ascii="Arial"/>
          <w:color w:val="333333"/>
          <w:sz w:val="17"/>
          <w:szCs w:val="17"/>
          <w:u w:color="333333"/>
        </w:rPr>
        <w:t xml:space="preserve">s team play is available in Combo Doubles 18 &amp; Over at the  2.5 level  and combined levels of 5.5, 6.5, 7.5, 8.5, 9.5 and 10.5, Combo Doubles 40 &amp; Over combined levels 5.5, 6.5, 7.5 and 8.5, and Combo Doubles 55 &amp; Over combined levels 6.5, 7.5 and 8.5. In 2015, each State will host a State Championship with winning teams advancing to the Section Championship from March 11-13, 2016 (Combo 55 &amp; Over) and March 17-20, 2016 (Combo 18 &amp; Over and Combo 40 &amp; Over). </w:t>
      </w:r>
    </w:p>
    <w:p w:rsidR="008E12B7" w:rsidRPr="00AB5FF8" w:rsidRDefault="008E12B7">
      <w:pPr>
        <w:shd w:val="clear" w:color="auto" w:fill="FFFFFF"/>
        <w:rPr>
          <w:rFonts w:ascii="Arial" w:eastAsia="Arial" w:hAnsi="Arial" w:cs="Arial"/>
          <w:color w:val="333333"/>
          <w:sz w:val="17"/>
          <w:szCs w:val="17"/>
          <w:u w:color="333333"/>
        </w:rPr>
      </w:pPr>
    </w:p>
    <w:p w:rsidR="008E12B7" w:rsidRPr="00AB5FF8" w:rsidRDefault="008E12B7">
      <w:pPr>
        <w:shd w:val="clear" w:color="auto" w:fill="FFFFFF"/>
        <w:spacing w:after="120"/>
        <w:jc w:val="both"/>
        <w:rPr>
          <w:rFonts w:ascii="Arial" w:eastAsia="Arial" w:hAnsi="Arial" w:cs="Arial"/>
          <w:color w:val="333333"/>
          <w:sz w:val="17"/>
          <w:szCs w:val="17"/>
          <w:u w:color="333333"/>
        </w:rPr>
      </w:pPr>
      <w:r w:rsidRPr="00AB5FF8">
        <w:rPr>
          <w:rFonts w:ascii="Arial"/>
          <w:color w:val="333333"/>
          <w:sz w:val="17"/>
          <w:szCs w:val="17"/>
          <w:u w:color="333333"/>
        </w:rPr>
        <w:t>Play is governed by the RULES OF TENNIS, "The Code" as contained in the 201</w:t>
      </w:r>
      <w:r w:rsidR="00556812" w:rsidRPr="00AB5FF8">
        <w:rPr>
          <w:rFonts w:ascii="Arial"/>
          <w:color w:val="333333"/>
          <w:sz w:val="17"/>
          <w:szCs w:val="17"/>
          <w:u w:color="333333"/>
        </w:rPr>
        <w:t>5</w:t>
      </w:r>
      <w:r w:rsidRPr="00AB5FF8">
        <w:rPr>
          <w:rFonts w:ascii="Arial"/>
          <w:color w:val="333333"/>
          <w:sz w:val="17"/>
          <w:szCs w:val="17"/>
          <w:u w:color="333333"/>
        </w:rPr>
        <w:t xml:space="preserve"> Friend at Court, and the following Combo Doubles Southern Section Regulations. USTA Southern may adhere to the USTA League National and/or Southern Regulations on items not mentioned in the USTA Southern Combo Doubles or state Combo Doubles regulations. General regulations for the program are listed below. </w:t>
      </w:r>
      <w:proofErr w:type="gramStart"/>
      <w:r w:rsidRPr="00AB5FF8">
        <w:rPr>
          <w:rFonts w:ascii="Arial"/>
          <w:color w:val="333333"/>
          <w:sz w:val="17"/>
          <w:szCs w:val="17"/>
          <w:u w:color="333333"/>
        </w:rPr>
        <w:t>Each State of the USTA Southern Section may supplement these regulations as is required for play within their State.</w:t>
      </w:r>
      <w:proofErr w:type="gramEnd"/>
      <w:r w:rsidRPr="00AB5FF8">
        <w:rPr>
          <w:rFonts w:ascii="Arial"/>
          <w:color w:val="333333"/>
          <w:sz w:val="17"/>
          <w:szCs w:val="17"/>
          <w:u w:color="333333"/>
        </w:rPr>
        <w:t xml:space="preserve"> Local and/or State regulations shall not be in conflict with the Southern </w:t>
      </w:r>
      <w:r w:rsidR="00556812" w:rsidRPr="00AB5FF8">
        <w:rPr>
          <w:rFonts w:ascii="Arial"/>
          <w:color w:val="333333"/>
          <w:sz w:val="17"/>
          <w:szCs w:val="17"/>
          <w:u w:color="333333"/>
        </w:rPr>
        <w:t xml:space="preserve">Combo Doubles </w:t>
      </w:r>
      <w:r w:rsidRPr="00AB5FF8">
        <w:rPr>
          <w:rFonts w:ascii="Arial"/>
          <w:color w:val="333333"/>
          <w:sz w:val="17"/>
          <w:szCs w:val="17"/>
          <w:u w:color="333333"/>
        </w:rPr>
        <w:t xml:space="preserve">Regulations. No Southern </w:t>
      </w:r>
      <w:r w:rsidR="00556812" w:rsidRPr="00AB5FF8">
        <w:rPr>
          <w:rFonts w:ascii="Arial"/>
          <w:color w:val="333333"/>
          <w:sz w:val="17"/>
          <w:szCs w:val="17"/>
          <w:u w:color="333333"/>
        </w:rPr>
        <w:t xml:space="preserve">Combo Doubles </w:t>
      </w:r>
      <w:r w:rsidRPr="00AB5FF8">
        <w:rPr>
          <w:rFonts w:ascii="Arial"/>
          <w:color w:val="333333"/>
          <w:sz w:val="17"/>
          <w:szCs w:val="17"/>
          <w:u w:color="333333"/>
        </w:rPr>
        <w:t>Regulation or Procedure may be waived by a State Association or by any local, state or sectional league coordinator or Grievance or Grievance Appeal Committee. Any violation of these regulations shall be subject to such sanctions as may be imposed by League Grievance or Grievance Appeal Committee</w:t>
      </w:r>
      <w:r w:rsidRPr="00AB5FF8">
        <w:rPr>
          <w:rFonts w:ascii="Arial"/>
          <w:sz w:val="17"/>
          <w:szCs w:val="17"/>
        </w:rPr>
        <w:t xml:space="preserve"> procedures</w:t>
      </w:r>
      <w:r w:rsidRPr="00AB5FF8">
        <w:rPr>
          <w:rFonts w:ascii="Arial"/>
          <w:color w:val="333333"/>
          <w:sz w:val="17"/>
          <w:szCs w:val="17"/>
          <w:u w:color="333333"/>
        </w:rPr>
        <w:t xml:space="preserve"> outlined in the USTA League Regulations. USTA Southern is the final authority on such actions unless otherwise specified in Bylaws of the USTA or USTA Southern .The Sectional League Coordinator, in conjunction with the USTA Southern Adult League Committee Chairman and Vice-Chairman, shall have the authority to interpret the Southern</w:t>
      </w:r>
      <w:r w:rsidR="00556812" w:rsidRPr="00AB5FF8">
        <w:rPr>
          <w:rFonts w:ascii="Arial"/>
          <w:color w:val="333333"/>
          <w:sz w:val="17"/>
          <w:szCs w:val="17"/>
          <w:u w:color="333333"/>
        </w:rPr>
        <w:t xml:space="preserve"> Combo Doubles</w:t>
      </w:r>
      <w:r w:rsidRPr="00AB5FF8">
        <w:rPr>
          <w:rFonts w:ascii="Arial"/>
          <w:color w:val="333333"/>
          <w:sz w:val="17"/>
          <w:szCs w:val="17"/>
          <w:u w:color="333333"/>
        </w:rPr>
        <w:t xml:space="preserve"> Regulations. </w:t>
      </w:r>
      <w:r w:rsidRPr="00AB5FF8">
        <w:rPr>
          <w:rFonts w:ascii="Arial" w:eastAsia="Arial" w:hAnsi="Arial" w:cs="Arial"/>
          <w:color w:val="333333"/>
          <w:sz w:val="17"/>
          <w:szCs w:val="17"/>
          <w:u w:color="333333"/>
        </w:rPr>
        <w:br/>
      </w:r>
    </w:p>
    <w:p w:rsidR="008E12B7" w:rsidRPr="00AB5FF8" w:rsidRDefault="008E12B7">
      <w:pPr>
        <w:shd w:val="clear" w:color="auto" w:fill="FFFFFF"/>
        <w:spacing w:after="120"/>
        <w:jc w:val="both"/>
        <w:rPr>
          <w:rFonts w:ascii="Arial" w:eastAsia="Arial" w:hAnsi="Arial" w:cs="Arial"/>
          <w:color w:val="333333"/>
          <w:sz w:val="17"/>
          <w:szCs w:val="17"/>
          <w:u w:color="333333"/>
        </w:rPr>
      </w:pPr>
      <w:r w:rsidRPr="00AB5FF8">
        <w:rPr>
          <w:rFonts w:ascii="Arial"/>
          <w:color w:val="333333"/>
          <w:sz w:val="17"/>
          <w:szCs w:val="17"/>
          <w:u w:color="333333"/>
        </w:rPr>
        <w:t xml:space="preserve">1. </w:t>
      </w:r>
      <w:r w:rsidRPr="00AB5FF8">
        <w:rPr>
          <w:rFonts w:ascii="Arial"/>
          <w:color w:val="333333"/>
          <w:sz w:val="17"/>
          <w:szCs w:val="17"/>
          <w:u w:color="333333"/>
        </w:rPr>
        <w:tab/>
        <w:t>All participants must be current members of the USTA and register through Tennis Link.</w:t>
      </w:r>
    </w:p>
    <w:p w:rsidR="008E12B7" w:rsidRPr="00AB5FF8" w:rsidRDefault="008E12B7">
      <w:pPr>
        <w:shd w:val="clear" w:color="auto" w:fill="FFFFFF"/>
        <w:spacing w:after="120"/>
        <w:jc w:val="both"/>
        <w:rPr>
          <w:rFonts w:ascii="Arial" w:eastAsia="Arial" w:hAnsi="Arial" w:cs="Arial"/>
          <w:color w:val="333333"/>
          <w:sz w:val="17"/>
          <w:szCs w:val="17"/>
          <w:u w:color="333333"/>
        </w:rPr>
      </w:pPr>
      <w:r w:rsidRPr="00AB5FF8">
        <w:rPr>
          <w:rFonts w:ascii="Arial"/>
          <w:sz w:val="17"/>
          <w:szCs w:val="17"/>
        </w:rPr>
        <w:t xml:space="preserve">2. </w:t>
      </w:r>
      <w:r w:rsidRPr="00AB5FF8">
        <w:rPr>
          <w:rFonts w:ascii="Arial"/>
          <w:sz w:val="17"/>
          <w:szCs w:val="17"/>
        </w:rPr>
        <w:tab/>
        <w:t>A team shall consist of a minimum of 6 players able to combine to form 3 separate eligible teams.</w:t>
      </w:r>
    </w:p>
    <w:p w:rsidR="008E12B7" w:rsidRPr="00AB5FF8" w:rsidRDefault="008E12B7">
      <w:pPr>
        <w:shd w:val="clear" w:color="auto" w:fill="FFFFFF"/>
        <w:spacing w:after="120"/>
        <w:jc w:val="both"/>
        <w:rPr>
          <w:rFonts w:ascii="Arial" w:eastAsia="Arial" w:hAnsi="Arial" w:cs="Arial"/>
          <w:color w:val="333333"/>
          <w:sz w:val="17"/>
          <w:szCs w:val="17"/>
          <w:u w:color="333333"/>
        </w:rPr>
      </w:pPr>
      <w:r w:rsidRPr="00AB5FF8">
        <w:rPr>
          <w:rFonts w:ascii="Arial"/>
          <w:color w:val="333333"/>
          <w:sz w:val="17"/>
          <w:szCs w:val="17"/>
          <w:u w:color="333333"/>
        </w:rPr>
        <w:t xml:space="preserve">3. </w:t>
      </w:r>
      <w:r w:rsidRPr="00AB5FF8">
        <w:rPr>
          <w:rFonts w:ascii="Arial"/>
          <w:color w:val="333333"/>
          <w:sz w:val="17"/>
          <w:szCs w:val="17"/>
          <w:u w:color="333333"/>
        </w:rPr>
        <w:tab/>
        <w:t xml:space="preserve">All participants must reach 18 years of age for 18 &amp; </w:t>
      </w:r>
      <w:proofErr w:type="gramStart"/>
      <w:r w:rsidRPr="00AB5FF8">
        <w:rPr>
          <w:rFonts w:ascii="Arial"/>
          <w:color w:val="333333"/>
          <w:sz w:val="17"/>
          <w:szCs w:val="17"/>
          <w:u w:color="333333"/>
        </w:rPr>
        <w:t>Over ,</w:t>
      </w:r>
      <w:proofErr w:type="gramEnd"/>
      <w:r w:rsidRPr="00AB5FF8">
        <w:rPr>
          <w:rFonts w:ascii="Arial"/>
          <w:color w:val="333333"/>
          <w:sz w:val="17"/>
          <w:szCs w:val="17"/>
          <w:u w:color="333333"/>
        </w:rPr>
        <w:t xml:space="preserve"> 40 years of age for 40 &amp; Over , and 55 years of age for 55 &amp; Over League Types during the calendar year in which they play their first local league match. </w:t>
      </w:r>
    </w:p>
    <w:p w:rsidR="008E12B7" w:rsidRPr="00AB5FF8" w:rsidRDefault="008E12B7">
      <w:pPr>
        <w:shd w:val="clear" w:color="auto" w:fill="FFFFFF"/>
        <w:spacing w:after="120"/>
        <w:jc w:val="both"/>
        <w:rPr>
          <w:rFonts w:ascii="Arial" w:eastAsia="Arial" w:hAnsi="Arial" w:cs="Arial"/>
          <w:color w:val="333333"/>
          <w:sz w:val="17"/>
          <w:szCs w:val="17"/>
          <w:u w:color="333333"/>
        </w:rPr>
      </w:pPr>
      <w:r w:rsidRPr="00AB5FF8">
        <w:rPr>
          <w:rFonts w:ascii="Arial"/>
          <w:color w:val="333333"/>
          <w:sz w:val="17"/>
          <w:szCs w:val="17"/>
          <w:u w:color="333333"/>
        </w:rPr>
        <w:t xml:space="preserve">4. </w:t>
      </w:r>
      <w:r w:rsidRPr="00AB5FF8">
        <w:rPr>
          <w:rFonts w:ascii="Arial"/>
          <w:color w:val="333333"/>
          <w:sz w:val="17"/>
          <w:szCs w:val="17"/>
          <w:u w:color="333333"/>
        </w:rPr>
        <w:tab/>
        <w:t>The format of play will be three individual men's or women's doubles matches per team match. Each individual doubles team's combined NTRP ratings may not exceed the level entered.</w:t>
      </w:r>
    </w:p>
    <w:p w:rsidR="008E12B7" w:rsidRPr="00AB5FF8" w:rsidRDefault="008E12B7">
      <w:pPr>
        <w:shd w:val="clear" w:color="auto" w:fill="FFFFFF"/>
        <w:spacing w:after="120"/>
        <w:jc w:val="both"/>
        <w:rPr>
          <w:rFonts w:ascii="Arial" w:eastAsia="Arial" w:hAnsi="Arial" w:cs="Arial"/>
          <w:color w:val="333333"/>
          <w:sz w:val="17"/>
          <w:szCs w:val="17"/>
          <w:u w:color="333333"/>
        </w:rPr>
      </w:pPr>
      <w:r w:rsidRPr="00AB5FF8">
        <w:rPr>
          <w:rFonts w:ascii="Arial"/>
          <w:color w:val="333333"/>
          <w:sz w:val="17"/>
          <w:szCs w:val="17"/>
          <w:u w:color="333333"/>
        </w:rPr>
        <w:t xml:space="preserve">5. </w:t>
      </w:r>
      <w:r w:rsidRPr="00AB5FF8">
        <w:rPr>
          <w:rFonts w:ascii="Arial"/>
          <w:color w:val="333333"/>
          <w:sz w:val="17"/>
          <w:szCs w:val="17"/>
          <w:u w:color="333333"/>
        </w:rPr>
        <w:tab/>
        <w:t>The National Tennis Rating Program (NTRP) is the official system for rating levels of competition in Combo Doubles. Players who do not have a computer rating</w:t>
      </w:r>
      <w:r w:rsidR="00556812" w:rsidRPr="00AB5FF8">
        <w:rPr>
          <w:rFonts w:ascii="Arial"/>
          <w:color w:val="333333"/>
          <w:sz w:val="17"/>
          <w:szCs w:val="17"/>
          <w:u w:color="333333"/>
        </w:rPr>
        <w:t xml:space="preserve"> </w:t>
      </w:r>
      <w:r w:rsidRPr="00AB5FF8">
        <w:rPr>
          <w:rFonts w:ascii="Arial"/>
          <w:color w:val="333333"/>
          <w:sz w:val="17"/>
          <w:szCs w:val="17"/>
          <w:u w:color="333333"/>
        </w:rPr>
        <w:t>or mixed-exclusive rating (</w:t>
      </w:r>
      <w:r w:rsidRPr="00AB5FF8">
        <w:rPr>
          <w:color w:val="333333"/>
          <w:sz w:val="17"/>
          <w:szCs w:val="17"/>
          <w:u w:color="333333"/>
        </w:rPr>
        <w:t>“</w:t>
      </w:r>
      <w:r w:rsidRPr="00AB5FF8">
        <w:rPr>
          <w:rFonts w:ascii="Arial"/>
          <w:color w:val="333333"/>
          <w:sz w:val="17"/>
          <w:szCs w:val="17"/>
          <w:u w:color="333333"/>
        </w:rPr>
        <w:t>M</w:t>
      </w:r>
      <w:r w:rsidRPr="00AB5FF8">
        <w:rPr>
          <w:color w:val="333333"/>
          <w:sz w:val="17"/>
          <w:szCs w:val="17"/>
          <w:u w:color="333333"/>
        </w:rPr>
        <w:t>”</w:t>
      </w:r>
      <w:r w:rsidRPr="00AB5FF8">
        <w:rPr>
          <w:rFonts w:ascii="Arial"/>
          <w:color w:val="333333"/>
          <w:sz w:val="17"/>
          <w:szCs w:val="17"/>
          <w:u w:color="333333"/>
        </w:rPr>
        <w:t xml:space="preserve">) on file in </w:t>
      </w:r>
      <w:proofErr w:type="spellStart"/>
      <w:r w:rsidRPr="00AB5FF8">
        <w:rPr>
          <w:rFonts w:ascii="Arial"/>
          <w:color w:val="333333"/>
          <w:sz w:val="17"/>
          <w:szCs w:val="17"/>
          <w:u w:color="333333"/>
        </w:rPr>
        <w:t>TennisLink</w:t>
      </w:r>
      <w:proofErr w:type="spellEnd"/>
      <w:r w:rsidRPr="00AB5FF8">
        <w:rPr>
          <w:rFonts w:ascii="Arial"/>
          <w:color w:val="333333"/>
          <w:sz w:val="17"/>
          <w:szCs w:val="17"/>
          <w:u w:color="333333"/>
        </w:rPr>
        <w:t xml:space="preserve"> shall self-rate in accordance with the National Tennis Rating Program (NTRP) Guidelines and complete the self-rating process on </w:t>
      </w:r>
      <w:proofErr w:type="spellStart"/>
      <w:r w:rsidRPr="00AB5FF8">
        <w:rPr>
          <w:rFonts w:ascii="Arial"/>
          <w:color w:val="333333"/>
          <w:sz w:val="17"/>
          <w:szCs w:val="17"/>
          <w:u w:color="333333"/>
        </w:rPr>
        <w:t>TennisLink</w:t>
      </w:r>
      <w:proofErr w:type="spellEnd"/>
      <w:r w:rsidRPr="00AB5FF8">
        <w:rPr>
          <w:rFonts w:ascii="Arial"/>
          <w:color w:val="333333"/>
          <w:sz w:val="17"/>
          <w:szCs w:val="17"/>
          <w:u w:color="333333"/>
        </w:rPr>
        <w:t xml:space="preserve"> when registering for a team. Failure to do so or omission of information regarding a player</w:t>
      </w:r>
      <w:r w:rsidRPr="00AB5FF8">
        <w:rPr>
          <w:color w:val="333333"/>
          <w:sz w:val="17"/>
          <w:szCs w:val="17"/>
          <w:u w:color="333333"/>
        </w:rPr>
        <w:t>’</w:t>
      </w:r>
      <w:r w:rsidRPr="00AB5FF8">
        <w:rPr>
          <w:rFonts w:ascii="Arial"/>
          <w:color w:val="333333"/>
          <w:sz w:val="17"/>
          <w:szCs w:val="17"/>
          <w:u w:color="333333"/>
        </w:rPr>
        <w:t xml:space="preserve">s tennis history will subject the player, the captain and/or others who condoned inaccurate self-rating to sanctions and disqualification. </w:t>
      </w:r>
    </w:p>
    <w:p w:rsidR="008E12B7" w:rsidRPr="00AB5FF8" w:rsidRDefault="008E12B7" w:rsidP="00361CDA">
      <w:pPr>
        <w:shd w:val="clear" w:color="auto" w:fill="FFFFFF"/>
        <w:jc w:val="both"/>
        <w:rPr>
          <w:rFonts w:ascii="Arial" w:eastAsia="Arial" w:hAnsi="Arial" w:cs="Arial"/>
          <w:color w:val="333333"/>
          <w:sz w:val="17"/>
          <w:szCs w:val="17"/>
          <w:u w:color="333333"/>
        </w:rPr>
      </w:pPr>
      <w:r w:rsidRPr="00AB5FF8">
        <w:rPr>
          <w:rFonts w:ascii="Arial"/>
          <w:color w:val="333333"/>
          <w:sz w:val="17"/>
          <w:szCs w:val="17"/>
          <w:u w:color="333333"/>
        </w:rPr>
        <w:t>6.</w:t>
      </w:r>
      <w:r w:rsidRPr="00AB5FF8">
        <w:rPr>
          <w:rFonts w:ascii="Arial"/>
          <w:color w:val="333333"/>
          <w:sz w:val="17"/>
          <w:szCs w:val="17"/>
          <w:u w:color="333333"/>
        </w:rPr>
        <w:tab/>
        <w:t xml:space="preserve">Players who submit an appeal to their self-rating through the Tennis Link system before their local league deadline for registering players will be permitted to register up to seven days </w:t>
      </w:r>
      <w:r w:rsidRPr="00AB5FF8">
        <w:rPr>
          <w:rFonts w:ascii="Arial"/>
          <w:color w:val="333333"/>
          <w:sz w:val="17"/>
          <w:szCs w:val="17"/>
          <w:u w:color="333333"/>
        </w:rPr>
        <w:lastRenderedPageBreak/>
        <w:t>after the notification of final self-ratin</w:t>
      </w:r>
      <w:bookmarkStart w:id="0" w:name="_GoBack"/>
      <w:bookmarkEnd w:id="0"/>
      <w:r w:rsidRPr="00AB5FF8">
        <w:rPr>
          <w:rFonts w:ascii="Arial"/>
          <w:color w:val="333333"/>
          <w:sz w:val="17"/>
          <w:szCs w:val="17"/>
          <w:u w:color="333333"/>
        </w:rPr>
        <w:t xml:space="preserve">g. </w:t>
      </w:r>
      <w:r w:rsidR="00361CDA" w:rsidRPr="00CC4350">
        <w:rPr>
          <w:rFonts w:ascii="Arial"/>
          <w:color w:val="333333"/>
          <w:sz w:val="17"/>
          <w:szCs w:val="17"/>
          <w:u w:color="333333"/>
        </w:rPr>
        <w:t>If a player</w:t>
      </w:r>
      <w:r w:rsidR="00361CDA" w:rsidRPr="00CC4350">
        <w:rPr>
          <w:rFonts w:ascii="Arial"/>
          <w:color w:val="333333"/>
          <w:sz w:val="17"/>
          <w:szCs w:val="17"/>
          <w:u w:color="333333"/>
        </w:rPr>
        <w:t>’</w:t>
      </w:r>
      <w:r w:rsidR="00361CDA" w:rsidRPr="00CC4350">
        <w:rPr>
          <w:rFonts w:ascii="Arial"/>
          <w:color w:val="333333"/>
          <w:sz w:val="17"/>
          <w:szCs w:val="17"/>
          <w:u w:color="333333"/>
        </w:rPr>
        <w:t xml:space="preserve">s rating is appealed down during the Combo season, the player must adjust the rating on the roster for the duration of the season and should notify applicable Local League Coordinator to make update on </w:t>
      </w:r>
      <w:proofErr w:type="spellStart"/>
      <w:r w:rsidR="00361CDA" w:rsidRPr="00CC4350">
        <w:rPr>
          <w:rFonts w:ascii="Arial"/>
          <w:color w:val="333333"/>
          <w:sz w:val="17"/>
          <w:szCs w:val="17"/>
          <w:u w:color="333333"/>
        </w:rPr>
        <w:t>TennisLink</w:t>
      </w:r>
      <w:proofErr w:type="spellEnd"/>
      <w:r w:rsidR="00361CDA" w:rsidRPr="00CC4350">
        <w:rPr>
          <w:rFonts w:ascii="Arial"/>
          <w:color w:val="333333"/>
          <w:sz w:val="17"/>
          <w:szCs w:val="17"/>
          <w:u w:color="333333"/>
        </w:rPr>
        <w:t xml:space="preserve"> roster. Previous matches by the player would stand. </w:t>
      </w:r>
      <w:r w:rsidRPr="00CC4350">
        <w:rPr>
          <w:rFonts w:ascii="Arial"/>
          <w:color w:val="333333"/>
          <w:sz w:val="17"/>
          <w:szCs w:val="17"/>
          <w:u w:color="333333"/>
        </w:rPr>
        <w:t>If a player</w:t>
      </w:r>
      <w:r w:rsidRPr="00CC4350">
        <w:rPr>
          <w:rFonts w:ascii="Arial"/>
          <w:color w:val="333333"/>
          <w:sz w:val="17"/>
          <w:szCs w:val="17"/>
          <w:u w:color="333333"/>
        </w:rPr>
        <w:t>’</w:t>
      </w:r>
      <w:r w:rsidRPr="00CC4350">
        <w:rPr>
          <w:rFonts w:ascii="Arial"/>
          <w:color w:val="333333"/>
          <w:sz w:val="17"/>
          <w:szCs w:val="17"/>
          <w:u w:color="333333"/>
        </w:rPr>
        <w:t xml:space="preserve">s rating is appealed down after the Combo season, the player may not adjust the rating on the roster and must continue to use the rating on the roster for the remaining championship year. </w:t>
      </w:r>
      <w:r w:rsidRPr="00AB5FF8">
        <w:rPr>
          <w:rFonts w:ascii="Arial"/>
          <w:color w:val="333333"/>
          <w:sz w:val="17"/>
          <w:szCs w:val="17"/>
          <w:u w:color="333333"/>
        </w:rPr>
        <w:t>If a player</w:t>
      </w:r>
      <w:r w:rsidRPr="00CC4350">
        <w:rPr>
          <w:rFonts w:ascii="Arial"/>
          <w:color w:val="333333"/>
          <w:sz w:val="17"/>
          <w:szCs w:val="17"/>
          <w:u w:color="333333"/>
        </w:rPr>
        <w:t>’</w:t>
      </w:r>
      <w:r w:rsidRPr="00AB5FF8">
        <w:rPr>
          <w:rFonts w:ascii="Arial"/>
          <w:color w:val="333333"/>
          <w:sz w:val="17"/>
          <w:szCs w:val="17"/>
          <w:u w:color="333333"/>
        </w:rPr>
        <w:t xml:space="preserve">s rating is appealed up during the Combo season, he/she must use that rating for the duration of the Combo season. Previous matches by that player would stand. If a team advances directly to the sectional championships (see regulation #7) and registration has closed, a player must use the level that is listed on the roster and cannot adjust their </w:t>
      </w:r>
      <w:proofErr w:type="spellStart"/>
      <w:r w:rsidRPr="00AB5FF8">
        <w:rPr>
          <w:rFonts w:ascii="Arial"/>
          <w:color w:val="333333"/>
          <w:sz w:val="17"/>
          <w:szCs w:val="17"/>
          <w:u w:color="333333"/>
        </w:rPr>
        <w:t>rostered</w:t>
      </w:r>
      <w:proofErr w:type="spellEnd"/>
      <w:r w:rsidRPr="00AB5FF8">
        <w:rPr>
          <w:rFonts w:ascii="Arial"/>
          <w:color w:val="333333"/>
          <w:sz w:val="17"/>
          <w:szCs w:val="17"/>
          <w:u w:color="333333"/>
        </w:rPr>
        <w:t xml:space="preserve"> level when year-end ratings are published. </w:t>
      </w:r>
    </w:p>
    <w:p w:rsidR="008E12B7" w:rsidRPr="00AB5FF8" w:rsidRDefault="008E12B7">
      <w:pPr>
        <w:shd w:val="clear" w:color="auto" w:fill="FFFFFF"/>
        <w:spacing w:after="120"/>
        <w:jc w:val="both"/>
        <w:rPr>
          <w:rFonts w:ascii="Arial" w:eastAsia="Arial" w:hAnsi="Arial" w:cs="Arial"/>
          <w:color w:val="333333"/>
          <w:sz w:val="17"/>
          <w:szCs w:val="17"/>
          <w:u w:color="333333"/>
        </w:rPr>
      </w:pPr>
      <w:r w:rsidRPr="00AB5FF8">
        <w:rPr>
          <w:rFonts w:ascii="Arial"/>
          <w:color w:val="333333"/>
          <w:sz w:val="17"/>
          <w:szCs w:val="17"/>
          <w:u w:color="333333"/>
        </w:rPr>
        <w:t xml:space="preserve">7. </w:t>
      </w:r>
      <w:r w:rsidRPr="00AB5FF8">
        <w:rPr>
          <w:rFonts w:ascii="Arial"/>
          <w:color w:val="333333"/>
          <w:sz w:val="17"/>
          <w:szCs w:val="17"/>
          <w:u w:color="333333"/>
        </w:rPr>
        <w:tab/>
        <w:t>A player may not be dynamically promoted based on match results from Combo Doubles and match results are not calculated in year-end NTRP computer ratings. Players may play with the rating submitted on the roster through the Sectional Championships unless 1) the player appealed up or down during season (see above-mentioned regulation #6), 2) the player is dynamically promoted during any championship year, and/or 3) the player</w:t>
      </w:r>
      <w:r w:rsidRPr="00AB5FF8">
        <w:rPr>
          <w:color w:val="333333"/>
          <w:sz w:val="17"/>
          <w:szCs w:val="17"/>
          <w:u w:color="333333"/>
        </w:rPr>
        <w:t>’</w:t>
      </w:r>
      <w:r w:rsidRPr="00AB5FF8">
        <w:rPr>
          <w:rFonts w:ascii="Arial"/>
          <w:color w:val="333333"/>
          <w:sz w:val="17"/>
          <w:szCs w:val="17"/>
          <w:u w:color="333333"/>
        </w:rPr>
        <w:t>s year-end rating is two levels above the rating on the roster. If a player</w:t>
      </w:r>
      <w:r w:rsidRPr="00AB5FF8">
        <w:rPr>
          <w:color w:val="333333"/>
          <w:sz w:val="17"/>
          <w:szCs w:val="17"/>
          <w:u w:color="333333"/>
        </w:rPr>
        <w:t>’</w:t>
      </w:r>
      <w:r w:rsidRPr="00AB5FF8">
        <w:rPr>
          <w:rFonts w:ascii="Arial"/>
          <w:color w:val="333333"/>
          <w:sz w:val="17"/>
          <w:szCs w:val="17"/>
          <w:u w:color="333333"/>
        </w:rPr>
        <w:t>s year-end rating is two levels above the rating on the roster (in #3 above), the State League Coordinator will determine and notify the players before the Sectional Championships that were moved two levels at year-end and must participate at the middle level.</w:t>
      </w:r>
    </w:p>
    <w:p w:rsidR="008E12B7" w:rsidRPr="00AB5FF8" w:rsidRDefault="008E12B7">
      <w:pPr>
        <w:shd w:val="clear" w:color="auto" w:fill="FFFFFF"/>
        <w:spacing w:after="120"/>
        <w:jc w:val="both"/>
        <w:rPr>
          <w:rFonts w:ascii="Arial" w:eastAsia="Arial" w:hAnsi="Arial" w:cs="Arial"/>
          <w:color w:val="333333"/>
          <w:sz w:val="17"/>
          <w:szCs w:val="17"/>
          <w:u w:color="333333"/>
        </w:rPr>
      </w:pPr>
      <w:r w:rsidRPr="00AB5FF8">
        <w:rPr>
          <w:rFonts w:ascii="Arial"/>
          <w:color w:val="333333"/>
          <w:sz w:val="17"/>
          <w:szCs w:val="17"/>
          <w:u w:color="333333"/>
        </w:rPr>
        <w:t>8.</w:t>
      </w:r>
      <w:r w:rsidRPr="00AB5FF8">
        <w:rPr>
          <w:rFonts w:ascii="Arial"/>
          <w:color w:val="333333"/>
          <w:sz w:val="17"/>
          <w:szCs w:val="17"/>
          <w:u w:color="333333"/>
        </w:rPr>
        <w:tab/>
        <w:t xml:space="preserve">Players must play in at least one local or state championship match in order to advance to the Combo Doubles Sectional Championships (defaults received do count towards advancement in this program). State associations may regulate how many matches, if any, qualify a player to advance to state championship. If there is no local and/or state competition offered, a team may advance directly to the Combo Doubles Southern Section Championships unless otherwise stated in state regulations. The deadline for players to register on teams that are advancing directly to the </w:t>
      </w:r>
      <w:r w:rsidR="00556812" w:rsidRPr="00AB5FF8">
        <w:rPr>
          <w:rFonts w:ascii="Arial"/>
          <w:color w:val="333333"/>
          <w:sz w:val="17"/>
          <w:szCs w:val="17"/>
          <w:u w:color="333333"/>
        </w:rPr>
        <w:t>2015</w:t>
      </w:r>
      <w:r w:rsidRPr="00AB5FF8">
        <w:rPr>
          <w:rFonts w:ascii="Arial"/>
          <w:color w:val="333333"/>
          <w:sz w:val="17"/>
          <w:szCs w:val="17"/>
          <w:u w:color="333333"/>
        </w:rPr>
        <w:t xml:space="preserve">Section Championships is </w:t>
      </w:r>
      <w:r w:rsidRPr="00AB5FF8">
        <w:rPr>
          <w:rFonts w:ascii="Arial Bold"/>
          <w:color w:val="333333"/>
          <w:sz w:val="17"/>
          <w:szCs w:val="17"/>
          <w:u w:val="single" w:color="333333"/>
        </w:rPr>
        <w:t>12/15/201</w:t>
      </w:r>
      <w:r w:rsidR="00556812" w:rsidRPr="00AB5FF8">
        <w:rPr>
          <w:rFonts w:ascii="Arial Bold"/>
          <w:color w:val="333333"/>
          <w:sz w:val="17"/>
          <w:szCs w:val="17"/>
          <w:u w:val="single" w:color="333333"/>
        </w:rPr>
        <w:t>5</w:t>
      </w:r>
      <w:r w:rsidRPr="00AB5FF8">
        <w:rPr>
          <w:rFonts w:ascii="Arial"/>
          <w:color w:val="333333"/>
          <w:sz w:val="17"/>
          <w:szCs w:val="17"/>
          <w:u w:color="333333"/>
        </w:rPr>
        <w:t xml:space="preserve">. </w:t>
      </w:r>
      <w:r w:rsidRPr="00CC4350">
        <w:rPr>
          <w:rFonts w:ascii="Arial"/>
          <w:color w:val="333333"/>
          <w:sz w:val="17"/>
          <w:szCs w:val="17"/>
          <w:u w:color="333333"/>
          <w:shd w:val="clear" w:color="auto" w:fill="FFFF00"/>
        </w:rPr>
        <w:t xml:space="preserve">Players who qualify </w:t>
      </w:r>
      <w:proofErr w:type="gramStart"/>
      <w:r w:rsidRPr="00CC4350">
        <w:rPr>
          <w:rFonts w:ascii="Arial"/>
          <w:color w:val="333333"/>
          <w:sz w:val="17"/>
          <w:szCs w:val="17"/>
          <w:u w:color="333333"/>
          <w:shd w:val="clear" w:color="auto" w:fill="FFFF00"/>
        </w:rPr>
        <w:t>for a Combo Doubles18 &amp; Over, Combo Doubles 40 &amp; Over, and/or Combo Doubles 55 &amp; Over teams(</w:t>
      </w:r>
      <w:proofErr w:type="gramEnd"/>
      <w:r w:rsidRPr="00CC4350">
        <w:rPr>
          <w:rFonts w:ascii="Arial"/>
          <w:color w:val="333333"/>
          <w:sz w:val="17"/>
          <w:szCs w:val="17"/>
          <w:u w:color="333333"/>
          <w:shd w:val="clear" w:color="auto" w:fill="FFFF00"/>
        </w:rPr>
        <w:t>s) may advance on more than one team within an age group only if they are different NTRP levels. No accommodations for scheduling will be made at Sectional Championships for teams with players that may be competing on two or more teams during a sectional championship.</w:t>
      </w:r>
      <w:r w:rsidRPr="00AB5FF8">
        <w:rPr>
          <w:rFonts w:ascii="Arial"/>
          <w:color w:val="333333"/>
          <w:sz w:val="17"/>
          <w:szCs w:val="17"/>
          <w:u w:color="333333"/>
        </w:rPr>
        <w:t xml:space="preserve">  </w:t>
      </w:r>
      <w:r w:rsidRPr="00AB5FF8">
        <w:rPr>
          <w:rFonts w:ascii="Arial"/>
          <w:sz w:val="17"/>
          <w:szCs w:val="17"/>
        </w:rPr>
        <w:t>If matches are scheduled concurrently in the above-mentioned scenarios, then teams are expected to provide full line-ups for all team matches.</w:t>
      </w:r>
      <w:r w:rsidRPr="00AB5FF8">
        <w:rPr>
          <w:rFonts w:ascii="Arial"/>
          <w:color w:val="333333"/>
          <w:sz w:val="17"/>
          <w:szCs w:val="17"/>
          <w:u w:color="333333"/>
        </w:rPr>
        <w:t xml:space="preserve"> The one match requirement may be waived at the discretion of the Tournament Committee in the following League Types only:  40 &amp; Over and 55 &amp; Over. </w:t>
      </w:r>
    </w:p>
    <w:p w:rsidR="008E12B7" w:rsidRPr="00AB5FF8" w:rsidRDefault="008E12B7">
      <w:pPr>
        <w:shd w:val="clear" w:color="auto" w:fill="FFFFFF"/>
        <w:jc w:val="both"/>
        <w:rPr>
          <w:rFonts w:ascii="Arial" w:eastAsia="Arial" w:hAnsi="Arial" w:cs="Arial"/>
          <w:color w:val="333333"/>
          <w:sz w:val="17"/>
          <w:szCs w:val="17"/>
          <w:u w:color="333333"/>
        </w:rPr>
      </w:pPr>
      <w:r w:rsidRPr="00AB5FF8">
        <w:rPr>
          <w:rFonts w:ascii="Arial"/>
          <w:color w:val="333333"/>
          <w:sz w:val="17"/>
          <w:szCs w:val="17"/>
          <w:u w:color="333333"/>
        </w:rPr>
        <w:t xml:space="preserve">9. </w:t>
      </w:r>
      <w:r w:rsidRPr="00AB5FF8">
        <w:rPr>
          <w:rFonts w:ascii="Arial"/>
          <w:color w:val="333333"/>
          <w:sz w:val="17"/>
          <w:szCs w:val="17"/>
          <w:u w:color="333333"/>
        </w:rPr>
        <w:tab/>
        <w:t>Players may advance to more than one State</w:t>
      </w:r>
      <w:r w:rsidRPr="00AB5FF8">
        <w:rPr>
          <w:color w:val="333333"/>
          <w:sz w:val="17"/>
          <w:szCs w:val="17"/>
          <w:u w:color="333333"/>
        </w:rPr>
        <w:t>’</w:t>
      </w:r>
      <w:r w:rsidRPr="00AB5FF8">
        <w:rPr>
          <w:rFonts w:ascii="Arial"/>
          <w:color w:val="333333"/>
          <w:sz w:val="17"/>
          <w:szCs w:val="17"/>
          <w:u w:color="333333"/>
        </w:rPr>
        <w:t xml:space="preserve">s Championships provided they have qualified to advance in each state. If eligible players do not participate at the State Championships, they may participate in the Section Championships. A state has the authority to regulate advancement on more than one 18 &amp; Over, 40 &amp; Over, and/or 55 &amp; Over team to the State Championships. </w:t>
      </w:r>
    </w:p>
    <w:p w:rsidR="008E12B7" w:rsidRPr="00AB5FF8" w:rsidRDefault="008E12B7">
      <w:pPr>
        <w:shd w:val="clear" w:color="auto" w:fill="FFFFFF"/>
        <w:jc w:val="both"/>
        <w:rPr>
          <w:rFonts w:ascii="Arial" w:eastAsia="Arial" w:hAnsi="Arial" w:cs="Arial"/>
          <w:color w:val="333333"/>
          <w:sz w:val="17"/>
          <w:szCs w:val="17"/>
          <w:u w:color="333333"/>
        </w:rPr>
      </w:pPr>
    </w:p>
    <w:p w:rsidR="008E12B7" w:rsidRPr="00AB5FF8" w:rsidRDefault="008E12B7">
      <w:pPr>
        <w:shd w:val="clear" w:color="auto" w:fill="FFFFFF"/>
        <w:spacing w:after="120"/>
        <w:jc w:val="both"/>
        <w:rPr>
          <w:rFonts w:ascii="Arial" w:eastAsia="Arial" w:hAnsi="Arial" w:cs="Arial"/>
          <w:color w:val="333333"/>
          <w:sz w:val="17"/>
          <w:szCs w:val="17"/>
          <w:u w:color="333333"/>
        </w:rPr>
      </w:pPr>
      <w:r w:rsidRPr="00AB5FF8">
        <w:rPr>
          <w:rFonts w:ascii="Arial"/>
          <w:color w:val="333333"/>
          <w:sz w:val="17"/>
          <w:szCs w:val="17"/>
          <w:u w:color="333333"/>
        </w:rPr>
        <w:t>10.</w:t>
      </w:r>
      <w:r w:rsidRPr="00AB5FF8">
        <w:rPr>
          <w:rFonts w:ascii="Arial"/>
          <w:color w:val="333333"/>
          <w:sz w:val="17"/>
          <w:szCs w:val="17"/>
          <w:u w:color="333333"/>
        </w:rPr>
        <w:tab/>
        <w:t xml:space="preserve">If the winning team at any level of State Championship competition is unable to compete further towards the Sectional </w:t>
      </w:r>
      <w:r w:rsidRPr="00AB5FF8">
        <w:rPr>
          <w:rFonts w:ascii="Arial"/>
          <w:color w:val="333333"/>
          <w:sz w:val="17"/>
          <w:szCs w:val="17"/>
          <w:u w:color="333333"/>
        </w:rPr>
        <w:lastRenderedPageBreak/>
        <w:t>Championships, then the State League Coordinator may select the second place team for such further competition. The Section may issue wildcards as necessary to fill the draw. If less than four teams are entered in a NTRP level draw within 21 days of event, the draw for the NTRP level will be cancelled unless otherwise authorized by the Tournament Committee.</w:t>
      </w:r>
    </w:p>
    <w:p w:rsidR="008E12B7" w:rsidRPr="00AB5FF8" w:rsidRDefault="008E12B7">
      <w:pPr>
        <w:shd w:val="clear" w:color="auto" w:fill="FFFFFF"/>
        <w:spacing w:after="120"/>
        <w:jc w:val="both"/>
        <w:rPr>
          <w:rFonts w:ascii="Arial" w:eastAsia="Arial" w:hAnsi="Arial" w:cs="Arial"/>
          <w:color w:val="333333"/>
          <w:sz w:val="17"/>
          <w:szCs w:val="17"/>
          <w:u w:color="333333"/>
        </w:rPr>
      </w:pPr>
      <w:r w:rsidRPr="00AB5FF8">
        <w:rPr>
          <w:rFonts w:ascii="Arial"/>
          <w:color w:val="333333"/>
          <w:sz w:val="17"/>
          <w:szCs w:val="17"/>
          <w:u w:color="333333"/>
        </w:rPr>
        <w:t>11. Sectional Championship format shall be round robin in all levels of competition. A full draw is comprised of two flights with five teams each: the nine state champion teams and a wildcard team. Each team shall play every other team in its flight and the team with the most team points shall be champion in its flight. Levels with two flight winners will offer a single elimination finals match to determine the champion. If a state has two teams in the same level, the referee will place those teams in separate flights provided there are two flights in that level.</w:t>
      </w:r>
    </w:p>
    <w:p w:rsidR="008E12B7" w:rsidRPr="00AB5FF8" w:rsidRDefault="008E12B7">
      <w:pPr>
        <w:shd w:val="clear" w:color="auto" w:fill="FFFFFF"/>
        <w:jc w:val="both"/>
        <w:rPr>
          <w:rFonts w:ascii="Arial" w:eastAsia="Arial" w:hAnsi="Arial" w:cs="Arial"/>
          <w:color w:val="333333"/>
          <w:sz w:val="17"/>
          <w:szCs w:val="17"/>
          <w:u w:color="333333"/>
        </w:rPr>
      </w:pPr>
      <w:r w:rsidRPr="00AB5FF8">
        <w:rPr>
          <w:rFonts w:ascii="Arial"/>
          <w:color w:val="333333"/>
          <w:sz w:val="17"/>
          <w:szCs w:val="17"/>
          <w:u w:color="333333"/>
        </w:rPr>
        <w:t xml:space="preserve">12. Sectional Championships Scoring: All matches will be the </w:t>
      </w:r>
      <w:proofErr w:type="gramStart"/>
      <w:r w:rsidRPr="00AB5FF8">
        <w:rPr>
          <w:rFonts w:ascii="Arial"/>
          <w:color w:val="333333"/>
          <w:sz w:val="17"/>
          <w:szCs w:val="17"/>
          <w:u w:color="333333"/>
        </w:rPr>
        <w:t>best</w:t>
      </w:r>
      <w:proofErr w:type="gramEnd"/>
      <w:r w:rsidRPr="00AB5FF8">
        <w:rPr>
          <w:rFonts w:ascii="Arial"/>
          <w:color w:val="333333"/>
          <w:sz w:val="17"/>
          <w:szCs w:val="17"/>
          <w:u w:color="333333"/>
        </w:rPr>
        <w:t xml:space="preserve"> of two sets and the </w:t>
      </w:r>
      <w:r w:rsidRPr="00AB5FF8">
        <w:rPr>
          <w:rFonts w:ascii="Arial"/>
          <w:color w:val="333333"/>
          <w:sz w:val="17"/>
          <w:szCs w:val="17"/>
          <w:u w:val="single" w:color="333333"/>
        </w:rPr>
        <w:t>set</w:t>
      </w:r>
      <w:r w:rsidRPr="00AB5FF8">
        <w:rPr>
          <w:rFonts w:ascii="Arial"/>
          <w:color w:val="333333"/>
          <w:sz w:val="17"/>
          <w:szCs w:val="17"/>
          <w:u w:color="333333"/>
        </w:rPr>
        <w:t xml:space="preserve"> tiebreak shall be used at 6-all in each set. In lieu of a third set, a 10-point </w:t>
      </w:r>
      <w:r w:rsidRPr="00AB5FF8">
        <w:rPr>
          <w:rFonts w:ascii="Arial"/>
          <w:color w:val="333333"/>
          <w:sz w:val="17"/>
          <w:szCs w:val="17"/>
          <w:u w:val="single" w:color="333333"/>
        </w:rPr>
        <w:t>match</w:t>
      </w:r>
      <w:r w:rsidRPr="00AB5FF8">
        <w:rPr>
          <w:rFonts w:ascii="Arial"/>
          <w:color w:val="333333"/>
          <w:sz w:val="17"/>
          <w:szCs w:val="17"/>
          <w:u w:color="333333"/>
        </w:rPr>
        <w:t xml:space="preserve"> tiebreak shall be played. In the event of a tie, whether in round robin or single elimination competition, the tie shall be broken by the first of the following procedures that does so:</w:t>
      </w:r>
    </w:p>
    <w:p w:rsidR="008E12B7" w:rsidRPr="00AB5FF8" w:rsidRDefault="008E12B7">
      <w:pPr>
        <w:shd w:val="clear" w:color="auto" w:fill="FFFFFF"/>
        <w:jc w:val="both"/>
        <w:rPr>
          <w:rFonts w:ascii="Arial Bold" w:eastAsia="Arial Bold" w:hAnsi="Arial Bold" w:cs="Arial Bold"/>
          <w:color w:val="333333"/>
          <w:sz w:val="17"/>
          <w:szCs w:val="17"/>
          <w:u w:color="333333"/>
        </w:rPr>
      </w:pPr>
    </w:p>
    <w:p w:rsidR="008E12B7" w:rsidRPr="00AB5FF8" w:rsidRDefault="008E12B7">
      <w:pPr>
        <w:numPr>
          <w:ilvl w:val="0"/>
          <w:numId w:val="3"/>
        </w:numPr>
        <w:shd w:val="clear" w:color="auto" w:fill="FFFFFF"/>
        <w:tabs>
          <w:tab w:val="num" w:pos="760"/>
        </w:tabs>
        <w:ind w:left="760" w:hanging="400"/>
        <w:jc w:val="both"/>
        <w:rPr>
          <w:rFonts w:ascii="Arial" w:eastAsia="Arial" w:hAnsi="Arial" w:cs="Arial"/>
          <w:color w:val="333333"/>
          <w:sz w:val="17"/>
          <w:szCs w:val="17"/>
          <w:u w:color="333333"/>
        </w:rPr>
      </w:pPr>
      <w:r w:rsidRPr="00AB5FF8">
        <w:rPr>
          <w:rFonts w:ascii="Arial Bold"/>
          <w:color w:val="333333"/>
          <w:sz w:val="17"/>
          <w:szCs w:val="17"/>
          <w:u w:color="333333"/>
        </w:rPr>
        <w:t>Individual Matches.</w:t>
      </w:r>
      <w:r w:rsidRPr="00AB5FF8">
        <w:rPr>
          <w:rFonts w:ascii="Arial"/>
          <w:color w:val="333333"/>
          <w:sz w:val="17"/>
          <w:szCs w:val="17"/>
          <w:u w:color="333333"/>
        </w:rPr>
        <w:t xml:space="preserve"> Winner of the most individual matches in the entire competition.</w:t>
      </w:r>
    </w:p>
    <w:p w:rsidR="008E12B7" w:rsidRPr="00AB5FF8" w:rsidRDefault="008E12B7">
      <w:pPr>
        <w:numPr>
          <w:ilvl w:val="0"/>
          <w:numId w:val="4"/>
        </w:numPr>
        <w:shd w:val="clear" w:color="auto" w:fill="FFFFFF"/>
        <w:tabs>
          <w:tab w:val="num" w:pos="760"/>
        </w:tabs>
        <w:ind w:left="760" w:hanging="400"/>
        <w:jc w:val="both"/>
        <w:rPr>
          <w:rFonts w:ascii="Arial" w:eastAsia="Arial" w:hAnsi="Arial" w:cs="Arial"/>
          <w:color w:val="333333"/>
          <w:sz w:val="17"/>
          <w:szCs w:val="17"/>
          <w:u w:color="333333"/>
        </w:rPr>
      </w:pPr>
      <w:r w:rsidRPr="00AB5FF8">
        <w:rPr>
          <w:rFonts w:ascii="Arial Bold"/>
          <w:color w:val="333333"/>
          <w:sz w:val="17"/>
          <w:szCs w:val="17"/>
          <w:u w:color="333333"/>
        </w:rPr>
        <w:t>Head-to-Head.</w:t>
      </w:r>
      <w:r w:rsidRPr="00AB5FF8">
        <w:rPr>
          <w:rFonts w:ascii="Arial"/>
          <w:color w:val="333333"/>
          <w:sz w:val="17"/>
          <w:szCs w:val="17"/>
          <w:u w:color="333333"/>
        </w:rPr>
        <w:t xml:space="preserve"> Winner of head-to-head match.</w:t>
      </w:r>
    </w:p>
    <w:p w:rsidR="008E12B7" w:rsidRPr="00AB5FF8" w:rsidRDefault="008E12B7">
      <w:pPr>
        <w:numPr>
          <w:ilvl w:val="0"/>
          <w:numId w:val="5"/>
        </w:numPr>
        <w:shd w:val="clear" w:color="auto" w:fill="FFFFFF"/>
        <w:tabs>
          <w:tab w:val="num" w:pos="760"/>
        </w:tabs>
        <w:ind w:left="760" w:hanging="400"/>
        <w:jc w:val="both"/>
        <w:rPr>
          <w:rFonts w:ascii="Arial" w:eastAsia="Arial" w:hAnsi="Arial" w:cs="Arial"/>
          <w:color w:val="333333"/>
          <w:sz w:val="17"/>
          <w:szCs w:val="17"/>
          <w:u w:color="333333"/>
        </w:rPr>
      </w:pPr>
      <w:r w:rsidRPr="00AB5FF8">
        <w:rPr>
          <w:rFonts w:ascii="Arial Bold"/>
          <w:color w:val="333333"/>
          <w:sz w:val="17"/>
          <w:szCs w:val="17"/>
          <w:u w:color="333333"/>
        </w:rPr>
        <w:t>Sets.</w:t>
      </w:r>
      <w:r w:rsidRPr="00AB5FF8">
        <w:rPr>
          <w:rFonts w:ascii="Arial"/>
          <w:color w:val="333333"/>
          <w:sz w:val="17"/>
          <w:szCs w:val="17"/>
          <w:u w:color="333333"/>
        </w:rPr>
        <w:t xml:space="preserve"> Loser of the fewest number of sets.</w:t>
      </w:r>
    </w:p>
    <w:p w:rsidR="008E12B7" w:rsidRPr="00AB5FF8" w:rsidRDefault="008E12B7">
      <w:pPr>
        <w:numPr>
          <w:ilvl w:val="0"/>
          <w:numId w:val="6"/>
        </w:numPr>
        <w:shd w:val="clear" w:color="auto" w:fill="FFFFFF"/>
        <w:tabs>
          <w:tab w:val="num" w:pos="760"/>
        </w:tabs>
        <w:ind w:left="760" w:hanging="400"/>
        <w:jc w:val="both"/>
        <w:rPr>
          <w:rFonts w:ascii="Arial" w:eastAsia="Arial" w:hAnsi="Arial" w:cs="Arial"/>
          <w:color w:val="333333"/>
          <w:sz w:val="17"/>
          <w:szCs w:val="17"/>
          <w:u w:color="333333"/>
        </w:rPr>
      </w:pPr>
      <w:r w:rsidRPr="00AB5FF8">
        <w:rPr>
          <w:rFonts w:ascii="Arial Bold"/>
          <w:color w:val="333333"/>
          <w:sz w:val="17"/>
          <w:szCs w:val="17"/>
          <w:u w:color="333333"/>
        </w:rPr>
        <w:t>Games.</w:t>
      </w:r>
      <w:r w:rsidRPr="00AB5FF8">
        <w:rPr>
          <w:rFonts w:ascii="Arial"/>
          <w:color w:val="333333"/>
          <w:sz w:val="17"/>
          <w:szCs w:val="17"/>
          <w:u w:color="333333"/>
        </w:rPr>
        <w:t xml:space="preserve"> Loser of the fewest number of games.</w:t>
      </w:r>
    </w:p>
    <w:p w:rsidR="008E12B7" w:rsidRPr="00AB5FF8" w:rsidRDefault="008E12B7">
      <w:pPr>
        <w:numPr>
          <w:ilvl w:val="0"/>
          <w:numId w:val="7"/>
        </w:numPr>
        <w:shd w:val="clear" w:color="auto" w:fill="FFFFFF"/>
        <w:tabs>
          <w:tab w:val="num" w:pos="760"/>
        </w:tabs>
        <w:ind w:left="760" w:hanging="400"/>
        <w:jc w:val="both"/>
        <w:rPr>
          <w:rFonts w:ascii="Arial" w:eastAsia="Arial" w:hAnsi="Arial" w:cs="Arial"/>
          <w:color w:val="333333"/>
          <w:sz w:val="17"/>
          <w:szCs w:val="17"/>
          <w:u w:color="333333"/>
        </w:rPr>
      </w:pPr>
      <w:r w:rsidRPr="00AB5FF8">
        <w:rPr>
          <w:rFonts w:ascii="Arial"/>
          <w:color w:val="333333"/>
          <w:sz w:val="17"/>
          <w:szCs w:val="17"/>
          <w:u w:color="333333"/>
        </w:rPr>
        <w:t>A method to be determined by the championships committee: procedure to be announced prior to commencement of championship competition.</w:t>
      </w:r>
    </w:p>
    <w:p w:rsidR="008E12B7" w:rsidRPr="00AB5FF8" w:rsidRDefault="008E12B7">
      <w:pPr>
        <w:shd w:val="clear" w:color="auto" w:fill="FFFFFF"/>
        <w:spacing w:after="120"/>
        <w:jc w:val="both"/>
        <w:rPr>
          <w:rFonts w:ascii="Arial Bold" w:eastAsia="Arial Bold" w:hAnsi="Arial Bold" w:cs="Arial Bold"/>
          <w:sz w:val="17"/>
          <w:szCs w:val="17"/>
        </w:rPr>
      </w:pPr>
    </w:p>
    <w:p w:rsidR="008E12B7" w:rsidRPr="00AB5FF8" w:rsidRDefault="008E12B7">
      <w:pPr>
        <w:shd w:val="clear" w:color="auto" w:fill="FFFFFF"/>
        <w:spacing w:after="120"/>
        <w:jc w:val="both"/>
        <w:rPr>
          <w:rFonts w:ascii="Arial" w:eastAsia="Arial" w:hAnsi="Arial" w:cs="Arial"/>
          <w:sz w:val="17"/>
          <w:szCs w:val="17"/>
        </w:rPr>
      </w:pPr>
      <w:r w:rsidRPr="00AB5FF8">
        <w:rPr>
          <w:rFonts w:ascii="Arial Bold"/>
          <w:sz w:val="17"/>
          <w:szCs w:val="17"/>
        </w:rPr>
        <w:t>(A) Scoring of Team Defaults at Championship</w:t>
      </w:r>
      <w:r w:rsidRPr="00AB5FF8">
        <w:rPr>
          <w:rFonts w:ascii="Arial"/>
          <w:sz w:val="17"/>
          <w:szCs w:val="17"/>
        </w:rPr>
        <w:t>. If a team defaults an entire team match for any reason during round robin play in a championship, then all matches of that team played or to be played during that championship, shall be null and void. If all teams in contention for the Championships have already played the defaulting team, the matches stand as played. The Tournament Committee may file a grievance to further impose sanctions or penalties on said team.</w:t>
      </w:r>
    </w:p>
    <w:p w:rsidR="00AB5FF8" w:rsidRDefault="008E12B7">
      <w:pPr>
        <w:shd w:val="clear" w:color="auto" w:fill="FFFFFF"/>
        <w:jc w:val="both"/>
        <w:rPr>
          <w:rFonts w:ascii="Arial"/>
          <w:color w:val="333333"/>
          <w:sz w:val="17"/>
          <w:szCs w:val="17"/>
          <w:u w:color="333333"/>
        </w:rPr>
      </w:pPr>
      <w:r w:rsidRPr="00AB5FF8">
        <w:rPr>
          <w:rFonts w:ascii="Arial"/>
          <w:color w:val="333333"/>
          <w:sz w:val="17"/>
          <w:szCs w:val="17"/>
          <w:u w:color="333333"/>
        </w:rPr>
        <w:t xml:space="preserve">13. Defaults. A minimum of 6 team members (3 separate eligible </w:t>
      </w:r>
    </w:p>
    <w:p w:rsidR="008E12B7" w:rsidRPr="00AB5FF8" w:rsidRDefault="008E12B7">
      <w:pPr>
        <w:shd w:val="clear" w:color="auto" w:fill="FFFFFF"/>
        <w:jc w:val="both"/>
        <w:rPr>
          <w:rFonts w:ascii="Arial" w:eastAsia="Arial" w:hAnsi="Arial" w:cs="Arial"/>
          <w:color w:val="333333"/>
          <w:sz w:val="17"/>
          <w:szCs w:val="17"/>
          <w:u w:color="333333"/>
        </w:rPr>
      </w:pPr>
      <w:proofErr w:type="gramStart"/>
      <w:r w:rsidRPr="00AB5FF8">
        <w:rPr>
          <w:rFonts w:ascii="Arial"/>
          <w:color w:val="333333"/>
          <w:sz w:val="17"/>
          <w:szCs w:val="17"/>
          <w:u w:color="333333"/>
        </w:rPr>
        <w:lastRenderedPageBreak/>
        <w:t>pairings</w:t>
      </w:r>
      <w:proofErr w:type="gramEnd"/>
      <w:r w:rsidRPr="00AB5FF8">
        <w:rPr>
          <w:rFonts w:ascii="Arial"/>
          <w:color w:val="333333"/>
          <w:sz w:val="17"/>
          <w:szCs w:val="17"/>
          <w:u w:color="333333"/>
        </w:rPr>
        <w:t>) who were on the final roster of their local league team at the conclusion of local league play must be available and eligible to compete at the State and Sectional Championships. The Tournament Committee may reduce that number to not less than four (2 separate eligible pairings). A team may default a maximum of one position in a match without defaulting the entire match. Said position shall be the No. 3 doubles if it</w:t>
      </w:r>
      <w:r w:rsidRPr="00AB5FF8">
        <w:rPr>
          <w:color w:val="333333"/>
          <w:sz w:val="17"/>
          <w:szCs w:val="17"/>
          <w:u w:color="333333"/>
        </w:rPr>
        <w:t>’</w:t>
      </w:r>
      <w:r w:rsidRPr="00AB5FF8">
        <w:rPr>
          <w:rFonts w:ascii="Arial"/>
          <w:color w:val="333333"/>
          <w:sz w:val="17"/>
          <w:szCs w:val="17"/>
          <w:u w:color="333333"/>
        </w:rPr>
        <w:t xml:space="preserve">s a known default. </w:t>
      </w:r>
    </w:p>
    <w:p w:rsidR="008E12B7" w:rsidRPr="00AB5FF8" w:rsidRDefault="008E12B7">
      <w:pPr>
        <w:shd w:val="clear" w:color="auto" w:fill="FFFFFF"/>
        <w:jc w:val="both"/>
        <w:rPr>
          <w:rFonts w:ascii="Arial" w:eastAsia="Arial" w:hAnsi="Arial" w:cs="Arial"/>
          <w:color w:val="333333"/>
          <w:sz w:val="17"/>
          <w:szCs w:val="17"/>
          <w:u w:color="333333"/>
        </w:rPr>
      </w:pPr>
    </w:p>
    <w:p w:rsidR="008E12B7" w:rsidRPr="00AB5FF8" w:rsidRDefault="008E12B7">
      <w:pPr>
        <w:shd w:val="clear" w:color="auto" w:fill="FFFFFF"/>
        <w:jc w:val="both"/>
        <w:rPr>
          <w:rFonts w:ascii="Arial" w:eastAsia="Arial" w:hAnsi="Arial" w:cs="Arial"/>
          <w:color w:val="333333"/>
          <w:sz w:val="17"/>
          <w:szCs w:val="17"/>
          <w:u w:color="333333"/>
        </w:rPr>
      </w:pPr>
      <w:r w:rsidRPr="00AB5FF8">
        <w:rPr>
          <w:rFonts w:ascii="Arial"/>
          <w:color w:val="333333"/>
          <w:sz w:val="17"/>
          <w:szCs w:val="17"/>
          <w:u w:color="333333"/>
        </w:rPr>
        <w:t>14.</w:t>
      </w:r>
      <w:r w:rsidRPr="00AB5FF8">
        <w:rPr>
          <w:rFonts w:ascii="Arial"/>
          <w:color w:val="333333"/>
          <w:sz w:val="17"/>
          <w:szCs w:val="17"/>
          <w:u w:color="333333"/>
        </w:rPr>
        <w:tab/>
        <w:t xml:space="preserve">Scoring of Individual Defaults: Defaults will be scored as a 6-0, 6-0 </w:t>
      </w:r>
      <w:proofErr w:type="gramStart"/>
      <w:r w:rsidRPr="00AB5FF8">
        <w:rPr>
          <w:rFonts w:ascii="Arial"/>
          <w:color w:val="333333"/>
          <w:sz w:val="17"/>
          <w:szCs w:val="17"/>
          <w:u w:color="333333"/>
        </w:rPr>
        <w:t>win</w:t>
      </w:r>
      <w:proofErr w:type="gramEnd"/>
      <w:r w:rsidRPr="00AB5FF8">
        <w:rPr>
          <w:rFonts w:ascii="Arial"/>
          <w:color w:val="333333"/>
          <w:sz w:val="17"/>
          <w:szCs w:val="17"/>
          <w:u w:color="333333"/>
        </w:rPr>
        <w:t xml:space="preserve"> for the player (doubles team) receiving the default and a 6-0, 6-0 loss for the player (doubles team) that defaulted the match. In the event of a default by both opposing players (teams), both sides will be given a 6-0, 6-0 loss and neither receives credit for a win. </w:t>
      </w:r>
    </w:p>
    <w:p w:rsidR="008E12B7" w:rsidRPr="00AB5FF8" w:rsidRDefault="008E12B7">
      <w:pPr>
        <w:shd w:val="clear" w:color="auto" w:fill="FFFFFF"/>
        <w:jc w:val="both"/>
        <w:rPr>
          <w:rFonts w:ascii="Arial" w:eastAsia="Arial" w:hAnsi="Arial" w:cs="Arial"/>
          <w:color w:val="333333"/>
          <w:sz w:val="17"/>
          <w:szCs w:val="17"/>
          <w:u w:color="333333"/>
        </w:rPr>
      </w:pPr>
      <w:r w:rsidRPr="00AB5FF8">
        <w:rPr>
          <w:rFonts w:ascii="Arial Bold"/>
          <w:color w:val="333333"/>
          <w:sz w:val="17"/>
          <w:szCs w:val="17"/>
          <w:u w:color="333333"/>
        </w:rPr>
        <w:t>NOTE</w:t>
      </w:r>
      <w:r w:rsidRPr="00AB5FF8">
        <w:rPr>
          <w:rFonts w:ascii="Arial"/>
          <w:color w:val="333333"/>
          <w:sz w:val="17"/>
          <w:szCs w:val="17"/>
          <w:u w:color="333333"/>
        </w:rPr>
        <w:t>: If a double default results in a tie, the tie-break procedure shall be the same as listed above in order to determine a winner of that team match.</w:t>
      </w:r>
    </w:p>
    <w:p w:rsidR="008E12B7" w:rsidRPr="00AB5FF8" w:rsidRDefault="008E12B7">
      <w:pPr>
        <w:shd w:val="clear" w:color="auto" w:fill="FFFFFF"/>
        <w:jc w:val="both"/>
        <w:rPr>
          <w:rFonts w:ascii="Arial" w:eastAsia="Arial" w:hAnsi="Arial" w:cs="Arial"/>
          <w:color w:val="333333"/>
          <w:sz w:val="17"/>
          <w:szCs w:val="17"/>
          <w:u w:color="333333"/>
        </w:rPr>
      </w:pPr>
      <w:proofErr w:type="gramStart"/>
      <w:r w:rsidRPr="00AB5FF8">
        <w:rPr>
          <w:rFonts w:ascii="Arial Bold"/>
          <w:color w:val="333333"/>
          <w:sz w:val="17"/>
          <w:szCs w:val="17"/>
          <w:u w:color="333333"/>
        </w:rPr>
        <w:t>Retirement</w:t>
      </w:r>
      <w:r w:rsidRPr="00AB5FF8">
        <w:rPr>
          <w:rFonts w:ascii="Arial"/>
          <w:color w:val="333333"/>
          <w:sz w:val="17"/>
          <w:szCs w:val="17"/>
          <w:u w:color="333333"/>
        </w:rPr>
        <w:t>.</w:t>
      </w:r>
      <w:proofErr w:type="gramEnd"/>
      <w:r w:rsidRPr="00AB5FF8">
        <w:rPr>
          <w:rFonts w:ascii="Arial"/>
          <w:color w:val="333333"/>
          <w:sz w:val="17"/>
          <w:szCs w:val="17"/>
          <w:u w:color="333333"/>
        </w:rPr>
        <w:t xml:space="preserve"> A retirement occurs when an individual match has started and a player (doubles team) is unable to continue due to injury, loss of condition or emergency.</w:t>
      </w:r>
    </w:p>
    <w:p w:rsidR="008E12B7" w:rsidRPr="00AB5FF8" w:rsidRDefault="008E12B7">
      <w:pPr>
        <w:shd w:val="clear" w:color="auto" w:fill="FFFFFF"/>
        <w:spacing w:after="120"/>
        <w:jc w:val="both"/>
        <w:rPr>
          <w:rFonts w:ascii="Arial" w:eastAsia="Arial" w:hAnsi="Arial" w:cs="Arial"/>
          <w:color w:val="333333"/>
          <w:sz w:val="17"/>
          <w:szCs w:val="17"/>
          <w:u w:color="333333"/>
        </w:rPr>
      </w:pPr>
      <w:proofErr w:type="gramStart"/>
      <w:r w:rsidRPr="00AB5FF8">
        <w:rPr>
          <w:rFonts w:ascii="Arial Bold"/>
          <w:color w:val="333333"/>
          <w:sz w:val="17"/>
          <w:szCs w:val="17"/>
          <w:u w:color="333333"/>
        </w:rPr>
        <w:t>Scoring of Retirements</w:t>
      </w:r>
      <w:r w:rsidRPr="00AB5FF8">
        <w:rPr>
          <w:rFonts w:ascii="Arial"/>
          <w:color w:val="333333"/>
          <w:sz w:val="17"/>
          <w:szCs w:val="17"/>
          <w:u w:color="333333"/>
        </w:rPr>
        <w:t>.</w:t>
      </w:r>
      <w:proofErr w:type="gramEnd"/>
      <w:r w:rsidRPr="00AB5FF8">
        <w:rPr>
          <w:rFonts w:ascii="Arial"/>
          <w:color w:val="333333"/>
          <w:sz w:val="17"/>
          <w:szCs w:val="17"/>
          <w:u w:color="333333"/>
        </w:rPr>
        <w:t xml:space="preserve"> In case of a retirement, the non-retiring player (doubles team) shall be credited with such number of additional games as would have been won if the match was completed and the non-retiring player (doubles team) won every subsequent game.</w:t>
      </w:r>
    </w:p>
    <w:p w:rsidR="008E12B7" w:rsidRPr="00AB5FF8" w:rsidRDefault="008E12B7">
      <w:pPr>
        <w:shd w:val="clear" w:color="auto" w:fill="FFFFFF"/>
        <w:jc w:val="both"/>
        <w:rPr>
          <w:rFonts w:ascii="Arial" w:eastAsia="Arial" w:hAnsi="Arial" w:cs="Arial"/>
          <w:color w:val="333333"/>
          <w:sz w:val="17"/>
          <w:szCs w:val="17"/>
          <w:u w:color="333333"/>
        </w:rPr>
      </w:pPr>
      <w:r w:rsidRPr="00AB5FF8">
        <w:rPr>
          <w:rFonts w:ascii="Arial"/>
          <w:color w:val="333333"/>
          <w:sz w:val="17"/>
          <w:szCs w:val="17"/>
          <w:u w:color="333333"/>
        </w:rPr>
        <w:t xml:space="preserve">15. NTRP Grievance Complaint. </w:t>
      </w:r>
      <w:proofErr w:type="gramStart"/>
      <w:r w:rsidRPr="00AB5FF8">
        <w:rPr>
          <w:rFonts w:ascii="Arial"/>
          <w:color w:val="333333"/>
          <w:sz w:val="17"/>
          <w:szCs w:val="17"/>
          <w:u w:color="333333"/>
        </w:rPr>
        <w:t>The USTA Southern Section will administer NTRP Grievance Complaints.</w:t>
      </w:r>
      <w:proofErr w:type="gramEnd"/>
      <w:r w:rsidRPr="00AB5FF8">
        <w:rPr>
          <w:rFonts w:ascii="Arial"/>
          <w:color w:val="333333"/>
          <w:sz w:val="17"/>
          <w:szCs w:val="17"/>
          <w:u w:color="333333"/>
        </w:rPr>
        <w:t xml:space="preserve"> These complaints should be first delivered to the Local League Coordinator who will forward to the State League Coordinator who will forward to the Section League Coordinator who will forward to the Southern NTRP Grievance Committee Chairman. This committee will have jurisdiction over grievances filed against any player and/or captain who commits or condones entering at an NTRP level lower than their actual skill level. NTRP Grievances filed within 21 days of the start date of the player</w:t>
      </w:r>
      <w:r w:rsidRPr="00AB5FF8">
        <w:rPr>
          <w:color w:val="333333"/>
          <w:sz w:val="17"/>
          <w:szCs w:val="17"/>
          <w:u w:color="333333"/>
        </w:rPr>
        <w:t>’</w:t>
      </w:r>
      <w:r w:rsidRPr="00AB5FF8">
        <w:rPr>
          <w:rFonts w:ascii="Arial"/>
          <w:color w:val="333333"/>
          <w:sz w:val="17"/>
          <w:szCs w:val="17"/>
          <w:u w:color="333333"/>
        </w:rPr>
        <w:t>s and/or captain</w:t>
      </w:r>
      <w:r w:rsidRPr="00AB5FF8">
        <w:rPr>
          <w:color w:val="333333"/>
          <w:sz w:val="17"/>
          <w:szCs w:val="17"/>
          <w:u w:color="333333"/>
        </w:rPr>
        <w:t>’</w:t>
      </w:r>
      <w:r w:rsidRPr="00AB5FF8">
        <w:rPr>
          <w:rFonts w:ascii="Arial"/>
          <w:color w:val="333333"/>
          <w:sz w:val="17"/>
          <w:szCs w:val="17"/>
          <w:u w:color="333333"/>
        </w:rPr>
        <w:t>s Sectional Championships will be administered after the event unless the section authorizes the administration of the grievance prior to that time. If the grievance is not administered until after the event, points won by players will stand. Disqualified players and/or captains that are suspended will not be eligible to advance to the next level of championship play.</w:t>
      </w:r>
    </w:p>
    <w:p w:rsidR="008E12B7" w:rsidRPr="00AB5FF8" w:rsidRDefault="008E12B7">
      <w:pPr>
        <w:shd w:val="clear" w:color="auto" w:fill="FFFFFF"/>
        <w:jc w:val="center"/>
        <w:rPr>
          <w:rFonts w:ascii="Arial" w:eastAsia="Arial" w:hAnsi="Arial" w:cs="Arial"/>
          <w:color w:val="333333"/>
          <w:sz w:val="17"/>
          <w:szCs w:val="17"/>
          <w:u w:color="333333"/>
        </w:rPr>
      </w:pPr>
    </w:p>
    <w:p w:rsidR="008E12B7" w:rsidRDefault="008E12B7">
      <w:pPr>
        <w:shd w:val="clear" w:color="auto" w:fill="FFFFFF"/>
        <w:jc w:val="center"/>
        <w:rPr>
          <w:rFonts w:ascii="Arial" w:eastAsia="Arial" w:hAnsi="Arial" w:cs="Arial"/>
          <w:color w:val="333333"/>
          <w:sz w:val="18"/>
          <w:szCs w:val="18"/>
          <w:u w:color="333333"/>
        </w:rPr>
        <w:sectPr w:rsidR="008E12B7">
          <w:headerReference w:type="default" r:id="rId11"/>
          <w:footerReference w:type="default" r:id="rId12"/>
          <w:type w:val="continuous"/>
          <w:pgSz w:w="12240" w:h="15840"/>
          <w:pgMar w:top="360" w:right="810" w:bottom="90" w:left="720" w:header="360" w:footer="360" w:gutter="0"/>
          <w:cols w:num="2" w:space="720"/>
        </w:sectPr>
      </w:pPr>
    </w:p>
    <w:p w:rsidR="008E12B7" w:rsidRPr="0014083A" w:rsidRDefault="0014083A">
      <w:pPr>
        <w:shd w:val="clear" w:color="auto" w:fill="FFFFFF"/>
        <w:jc w:val="center"/>
        <w:rPr>
          <w:rFonts w:ascii="Arial" w:eastAsia="Arial" w:hAnsi="Arial" w:cs="Arial"/>
          <w:b/>
          <w:color w:val="333333"/>
          <w:sz w:val="18"/>
          <w:szCs w:val="18"/>
          <w:u w:color="333333"/>
        </w:rPr>
      </w:pPr>
      <w:r w:rsidRPr="0014083A">
        <w:rPr>
          <w:rFonts w:ascii="Arial" w:eastAsia="Arial" w:hAnsi="Arial" w:cs="Arial"/>
          <w:b/>
          <w:color w:val="333333"/>
          <w:sz w:val="18"/>
          <w:szCs w:val="18"/>
          <w:u w:color="333333"/>
        </w:rPr>
        <w:lastRenderedPageBreak/>
        <w:t>2015 and 2016 USTA Southern Adult League Committees</w:t>
      </w:r>
    </w:p>
    <w:p w:rsidR="008E12B7" w:rsidRDefault="008E12B7">
      <w:pPr>
        <w:shd w:val="clear" w:color="auto" w:fill="FFFFFF"/>
        <w:jc w:val="center"/>
        <w:rPr>
          <w:rFonts w:ascii="Arial" w:eastAsia="Arial" w:hAnsi="Arial" w:cs="Arial"/>
          <w:color w:val="333333"/>
          <w:sz w:val="16"/>
          <w:szCs w:val="16"/>
          <w:u w:val="single" w:color="333333"/>
          <w:shd w:val="clear" w:color="auto" w:fill="FFFF00"/>
        </w:rPr>
      </w:pPr>
    </w:p>
    <w:tbl>
      <w:tblPr>
        <w:tblW w:w="8668" w:type="dxa"/>
        <w:jc w:val="center"/>
        <w:tblLook w:val="04A0" w:firstRow="1" w:lastRow="0" w:firstColumn="1" w:lastColumn="0" w:noHBand="0" w:noVBand="1"/>
      </w:tblPr>
      <w:tblGrid>
        <w:gridCol w:w="2931"/>
        <w:gridCol w:w="2911"/>
        <w:gridCol w:w="2826"/>
      </w:tblGrid>
      <w:tr w:rsidR="0014083A" w:rsidRPr="005B38FA" w:rsidTr="0014083A">
        <w:trPr>
          <w:trHeight w:val="144"/>
          <w:jc w:val="center"/>
        </w:trPr>
        <w:tc>
          <w:tcPr>
            <w:tcW w:w="2931" w:type="dxa"/>
            <w:tcBorders>
              <w:top w:val="nil"/>
              <w:left w:val="nil"/>
              <w:bottom w:val="nil"/>
              <w:right w:val="nil"/>
            </w:tcBorders>
            <w:shd w:val="clear" w:color="auto" w:fill="auto"/>
            <w:vAlign w:val="center"/>
            <w:hideMark/>
          </w:tcPr>
          <w:p w:rsidR="0014083A" w:rsidRPr="005B38FA" w:rsidRDefault="0014083A" w:rsidP="00A34526">
            <w:pPr>
              <w:jc w:val="center"/>
              <w:rPr>
                <w:rFonts w:ascii="Arial" w:eastAsia="Times New Roman" w:hAnsi="Arial" w:cs="Arial"/>
                <w:color w:val="333333"/>
                <w:sz w:val="16"/>
                <w:szCs w:val="16"/>
                <w:u w:val="single"/>
              </w:rPr>
            </w:pPr>
            <w:r w:rsidRPr="005B38FA">
              <w:rPr>
                <w:rFonts w:ascii="Arial" w:eastAsia="Times New Roman" w:hAnsi="Arial" w:cs="Arial"/>
                <w:color w:val="333333"/>
                <w:sz w:val="16"/>
                <w:szCs w:val="16"/>
                <w:u w:val="single"/>
              </w:rPr>
              <w:t>Adult League Committee</w:t>
            </w:r>
          </w:p>
        </w:tc>
        <w:tc>
          <w:tcPr>
            <w:tcW w:w="2911" w:type="dxa"/>
            <w:tcBorders>
              <w:top w:val="nil"/>
              <w:left w:val="nil"/>
              <w:bottom w:val="nil"/>
              <w:right w:val="nil"/>
            </w:tcBorders>
            <w:shd w:val="clear" w:color="auto" w:fill="auto"/>
            <w:vAlign w:val="center"/>
            <w:hideMark/>
          </w:tcPr>
          <w:p w:rsidR="0014083A" w:rsidRPr="005B38FA" w:rsidRDefault="0014083A" w:rsidP="00A34526">
            <w:pPr>
              <w:jc w:val="center"/>
              <w:rPr>
                <w:rFonts w:ascii="Arial" w:eastAsia="Times New Roman" w:hAnsi="Arial" w:cs="Arial"/>
                <w:color w:val="333333"/>
                <w:sz w:val="16"/>
                <w:szCs w:val="16"/>
                <w:u w:val="single"/>
              </w:rPr>
            </w:pPr>
            <w:r w:rsidRPr="005B38FA">
              <w:rPr>
                <w:rFonts w:ascii="Arial" w:eastAsia="Times New Roman" w:hAnsi="Arial" w:cs="Arial"/>
                <w:color w:val="333333"/>
                <w:sz w:val="16"/>
                <w:szCs w:val="16"/>
                <w:u w:val="single"/>
              </w:rPr>
              <w:t>Rules &amp; Regulations SC</w:t>
            </w:r>
            <w:r w:rsidRPr="005B38FA">
              <w:rPr>
                <w:rFonts w:ascii="Arial" w:eastAsia="Times New Roman" w:hAnsi="Arial" w:cs="Arial"/>
                <w:color w:val="333333"/>
                <w:sz w:val="16"/>
                <w:szCs w:val="16"/>
              </w:rPr>
              <w:t>.</w:t>
            </w:r>
          </w:p>
        </w:tc>
        <w:tc>
          <w:tcPr>
            <w:tcW w:w="2826" w:type="dxa"/>
            <w:tcBorders>
              <w:top w:val="nil"/>
              <w:left w:val="nil"/>
              <w:bottom w:val="nil"/>
              <w:right w:val="nil"/>
            </w:tcBorders>
            <w:shd w:val="clear" w:color="auto" w:fill="auto"/>
            <w:vAlign w:val="center"/>
            <w:hideMark/>
          </w:tcPr>
          <w:p w:rsidR="0014083A" w:rsidRPr="005B38FA" w:rsidRDefault="0014083A" w:rsidP="00A34526">
            <w:pPr>
              <w:jc w:val="center"/>
              <w:rPr>
                <w:rFonts w:ascii="Arial" w:eastAsia="Times New Roman" w:hAnsi="Arial" w:cs="Arial"/>
                <w:color w:val="333333"/>
                <w:sz w:val="16"/>
                <w:szCs w:val="16"/>
                <w:u w:val="single"/>
              </w:rPr>
            </w:pPr>
            <w:r w:rsidRPr="005B38FA">
              <w:rPr>
                <w:rFonts w:ascii="Arial" w:eastAsia="Times New Roman" w:hAnsi="Arial" w:cs="Arial"/>
                <w:color w:val="333333"/>
                <w:sz w:val="16"/>
                <w:szCs w:val="16"/>
                <w:u w:val="single"/>
              </w:rPr>
              <w:t>Growth &amp; Innovation SC</w:t>
            </w:r>
            <w:r w:rsidRPr="005B38FA">
              <w:rPr>
                <w:rFonts w:ascii="Arial" w:eastAsia="Times New Roman" w:hAnsi="Arial" w:cs="Arial"/>
                <w:color w:val="333333"/>
                <w:sz w:val="16"/>
                <w:szCs w:val="16"/>
              </w:rPr>
              <w:t>.</w:t>
            </w:r>
          </w:p>
        </w:tc>
      </w:tr>
      <w:tr w:rsidR="0014083A" w:rsidRPr="005B38FA" w:rsidTr="0014083A">
        <w:trPr>
          <w:trHeight w:val="144"/>
          <w:jc w:val="center"/>
        </w:trPr>
        <w:tc>
          <w:tcPr>
            <w:tcW w:w="2931" w:type="dxa"/>
            <w:tcBorders>
              <w:top w:val="nil"/>
              <w:left w:val="nil"/>
              <w:bottom w:val="nil"/>
              <w:right w:val="nil"/>
            </w:tcBorders>
            <w:shd w:val="clear" w:color="auto" w:fill="auto"/>
            <w:vAlign w:val="center"/>
            <w:hideMark/>
          </w:tcPr>
          <w:p w:rsidR="0014083A" w:rsidRPr="005B38FA" w:rsidRDefault="0014083A" w:rsidP="00A34526">
            <w:pPr>
              <w:jc w:val="center"/>
              <w:rPr>
                <w:rFonts w:ascii="Arial" w:eastAsia="Times New Roman" w:hAnsi="Arial" w:cs="Arial"/>
                <w:color w:val="333333"/>
                <w:sz w:val="16"/>
                <w:szCs w:val="16"/>
              </w:rPr>
            </w:pPr>
            <w:r w:rsidRPr="005B38FA">
              <w:rPr>
                <w:rFonts w:ascii="Arial" w:eastAsia="Times New Roman" w:hAnsi="Arial" w:cs="Arial"/>
                <w:color w:val="333333"/>
                <w:sz w:val="16"/>
                <w:szCs w:val="16"/>
              </w:rPr>
              <w:t xml:space="preserve">Sue-Anne </w:t>
            </w:r>
            <w:proofErr w:type="spellStart"/>
            <w:r w:rsidRPr="005B38FA">
              <w:rPr>
                <w:rFonts w:ascii="Arial" w:eastAsia="Times New Roman" w:hAnsi="Arial" w:cs="Arial"/>
                <w:color w:val="333333"/>
                <w:sz w:val="16"/>
                <w:szCs w:val="16"/>
              </w:rPr>
              <w:t>Stuntz</w:t>
            </w:r>
            <w:proofErr w:type="spellEnd"/>
            <w:r w:rsidRPr="005B38FA">
              <w:rPr>
                <w:rFonts w:ascii="Arial" w:eastAsia="Times New Roman" w:hAnsi="Arial" w:cs="Arial"/>
                <w:color w:val="333333"/>
                <w:sz w:val="16"/>
                <w:szCs w:val="16"/>
              </w:rPr>
              <w:t xml:space="preserve"> (LA) - Chairman</w:t>
            </w:r>
          </w:p>
        </w:tc>
        <w:tc>
          <w:tcPr>
            <w:tcW w:w="2911" w:type="dxa"/>
            <w:tcBorders>
              <w:top w:val="nil"/>
              <w:left w:val="nil"/>
              <w:bottom w:val="nil"/>
              <w:right w:val="nil"/>
            </w:tcBorders>
            <w:shd w:val="clear" w:color="auto" w:fill="auto"/>
            <w:vAlign w:val="center"/>
            <w:hideMark/>
          </w:tcPr>
          <w:p w:rsidR="0014083A" w:rsidRPr="005B38FA" w:rsidRDefault="0014083A" w:rsidP="00A34526">
            <w:pPr>
              <w:jc w:val="center"/>
              <w:rPr>
                <w:rFonts w:ascii="Arial" w:eastAsia="Times New Roman" w:hAnsi="Arial" w:cs="Arial"/>
                <w:color w:val="333333"/>
                <w:sz w:val="16"/>
                <w:szCs w:val="16"/>
              </w:rPr>
            </w:pPr>
            <w:r w:rsidRPr="005B38FA">
              <w:rPr>
                <w:rFonts w:ascii="Arial" w:eastAsia="Times New Roman" w:hAnsi="Arial" w:cs="Arial"/>
                <w:color w:val="333333"/>
                <w:sz w:val="16"/>
                <w:szCs w:val="16"/>
              </w:rPr>
              <w:t>Cheryl Thompson (TN) - Chair</w:t>
            </w:r>
          </w:p>
        </w:tc>
        <w:tc>
          <w:tcPr>
            <w:tcW w:w="2826" w:type="dxa"/>
            <w:tcBorders>
              <w:top w:val="nil"/>
              <w:left w:val="nil"/>
              <w:bottom w:val="nil"/>
              <w:right w:val="nil"/>
            </w:tcBorders>
            <w:shd w:val="clear" w:color="auto" w:fill="auto"/>
            <w:vAlign w:val="center"/>
            <w:hideMark/>
          </w:tcPr>
          <w:p w:rsidR="0014083A" w:rsidRPr="005B38FA" w:rsidRDefault="0014083A" w:rsidP="00A34526">
            <w:pPr>
              <w:jc w:val="center"/>
              <w:rPr>
                <w:rFonts w:ascii="Arial" w:eastAsia="Times New Roman" w:hAnsi="Arial" w:cs="Arial"/>
                <w:color w:val="333333"/>
                <w:sz w:val="16"/>
                <w:szCs w:val="16"/>
              </w:rPr>
            </w:pPr>
            <w:r w:rsidRPr="005B38FA">
              <w:rPr>
                <w:rFonts w:ascii="Arial" w:eastAsia="Times New Roman" w:hAnsi="Arial" w:cs="Arial"/>
                <w:color w:val="333333"/>
                <w:sz w:val="16"/>
                <w:szCs w:val="16"/>
              </w:rPr>
              <w:t>Helen Martin (GA) - Chair</w:t>
            </w:r>
          </w:p>
        </w:tc>
      </w:tr>
      <w:tr w:rsidR="0014083A" w:rsidRPr="005B38FA" w:rsidTr="0014083A">
        <w:trPr>
          <w:trHeight w:val="144"/>
          <w:jc w:val="center"/>
        </w:trPr>
        <w:tc>
          <w:tcPr>
            <w:tcW w:w="2931" w:type="dxa"/>
            <w:tcBorders>
              <w:top w:val="nil"/>
              <w:left w:val="nil"/>
              <w:bottom w:val="nil"/>
              <w:right w:val="nil"/>
            </w:tcBorders>
            <w:shd w:val="clear" w:color="auto" w:fill="auto"/>
            <w:vAlign w:val="center"/>
            <w:hideMark/>
          </w:tcPr>
          <w:p w:rsidR="0014083A" w:rsidRPr="005B38FA" w:rsidRDefault="0014083A" w:rsidP="00A34526">
            <w:pPr>
              <w:jc w:val="center"/>
              <w:rPr>
                <w:rFonts w:ascii="Arial" w:eastAsia="Times New Roman" w:hAnsi="Arial" w:cs="Arial"/>
                <w:color w:val="333333"/>
                <w:sz w:val="16"/>
                <w:szCs w:val="16"/>
              </w:rPr>
            </w:pPr>
            <w:r w:rsidRPr="005B38FA">
              <w:rPr>
                <w:rFonts w:ascii="Arial" w:eastAsia="Times New Roman" w:hAnsi="Arial" w:cs="Arial"/>
                <w:color w:val="333333"/>
                <w:sz w:val="16"/>
                <w:szCs w:val="16"/>
              </w:rPr>
              <w:t>Helen Martin (GA) - Vice Chairman</w:t>
            </w:r>
          </w:p>
        </w:tc>
        <w:tc>
          <w:tcPr>
            <w:tcW w:w="2911" w:type="dxa"/>
            <w:tcBorders>
              <w:top w:val="nil"/>
              <w:left w:val="nil"/>
              <w:bottom w:val="nil"/>
              <w:right w:val="nil"/>
            </w:tcBorders>
            <w:shd w:val="clear" w:color="auto" w:fill="auto"/>
            <w:vAlign w:val="center"/>
            <w:hideMark/>
          </w:tcPr>
          <w:p w:rsidR="0014083A" w:rsidRPr="005B38FA" w:rsidRDefault="0014083A" w:rsidP="00A34526">
            <w:pPr>
              <w:jc w:val="center"/>
              <w:rPr>
                <w:rFonts w:ascii="Arial" w:eastAsia="Times New Roman" w:hAnsi="Arial" w:cs="Arial"/>
                <w:color w:val="333333"/>
                <w:sz w:val="16"/>
                <w:szCs w:val="16"/>
              </w:rPr>
            </w:pPr>
            <w:r w:rsidRPr="005B38FA">
              <w:rPr>
                <w:rFonts w:ascii="Arial" w:eastAsia="Times New Roman" w:hAnsi="Arial" w:cs="Arial"/>
                <w:color w:val="333333"/>
                <w:sz w:val="16"/>
                <w:szCs w:val="16"/>
              </w:rPr>
              <w:t>Judith Anderson (KY)</w:t>
            </w:r>
          </w:p>
        </w:tc>
        <w:tc>
          <w:tcPr>
            <w:tcW w:w="2826" w:type="dxa"/>
            <w:tcBorders>
              <w:top w:val="nil"/>
              <w:left w:val="nil"/>
              <w:bottom w:val="nil"/>
              <w:right w:val="nil"/>
            </w:tcBorders>
            <w:shd w:val="clear" w:color="auto" w:fill="auto"/>
            <w:vAlign w:val="center"/>
            <w:hideMark/>
          </w:tcPr>
          <w:p w:rsidR="0014083A" w:rsidRPr="005B38FA" w:rsidRDefault="0014083A" w:rsidP="00A34526">
            <w:pPr>
              <w:jc w:val="center"/>
              <w:rPr>
                <w:rFonts w:ascii="Arial" w:eastAsia="Times New Roman" w:hAnsi="Arial" w:cs="Arial"/>
                <w:color w:val="333333"/>
                <w:sz w:val="16"/>
                <w:szCs w:val="16"/>
              </w:rPr>
            </w:pPr>
            <w:r w:rsidRPr="005B38FA">
              <w:rPr>
                <w:rFonts w:ascii="Arial" w:eastAsia="Times New Roman" w:hAnsi="Arial" w:cs="Arial"/>
                <w:color w:val="333333"/>
                <w:sz w:val="16"/>
                <w:szCs w:val="16"/>
              </w:rPr>
              <w:t>Cindy Barksdale (LA)</w:t>
            </w:r>
          </w:p>
        </w:tc>
      </w:tr>
      <w:tr w:rsidR="0014083A" w:rsidRPr="005B38FA" w:rsidTr="0014083A">
        <w:trPr>
          <w:trHeight w:val="144"/>
          <w:jc w:val="center"/>
        </w:trPr>
        <w:tc>
          <w:tcPr>
            <w:tcW w:w="2931" w:type="dxa"/>
            <w:tcBorders>
              <w:top w:val="nil"/>
              <w:left w:val="nil"/>
              <w:bottom w:val="nil"/>
              <w:right w:val="nil"/>
            </w:tcBorders>
            <w:shd w:val="clear" w:color="auto" w:fill="auto"/>
            <w:vAlign w:val="center"/>
            <w:hideMark/>
          </w:tcPr>
          <w:p w:rsidR="0014083A" w:rsidRPr="005B38FA" w:rsidRDefault="0014083A" w:rsidP="00A34526">
            <w:pPr>
              <w:jc w:val="center"/>
              <w:rPr>
                <w:rFonts w:ascii="Arial" w:eastAsia="Times New Roman" w:hAnsi="Arial" w:cs="Arial"/>
                <w:color w:val="333333"/>
                <w:sz w:val="16"/>
                <w:szCs w:val="16"/>
              </w:rPr>
            </w:pPr>
            <w:r>
              <w:rPr>
                <w:rFonts w:ascii="Arial" w:eastAsia="Times New Roman" w:hAnsi="Arial" w:cs="Arial"/>
                <w:color w:val="333333"/>
                <w:sz w:val="16"/>
                <w:szCs w:val="16"/>
              </w:rPr>
              <w:t>Bonnie Vandegrift (NC)</w:t>
            </w:r>
            <w:r w:rsidRPr="005B38FA">
              <w:rPr>
                <w:rFonts w:ascii="Arial" w:eastAsia="Times New Roman" w:hAnsi="Arial" w:cs="Arial"/>
                <w:color w:val="333333"/>
                <w:sz w:val="16"/>
                <w:szCs w:val="16"/>
              </w:rPr>
              <w:t xml:space="preserve"> - BL</w:t>
            </w:r>
          </w:p>
        </w:tc>
        <w:tc>
          <w:tcPr>
            <w:tcW w:w="2911" w:type="dxa"/>
            <w:tcBorders>
              <w:top w:val="nil"/>
              <w:left w:val="nil"/>
              <w:bottom w:val="nil"/>
              <w:right w:val="nil"/>
            </w:tcBorders>
            <w:shd w:val="clear" w:color="auto" w:fill="auto"/>
            <w:vAlign w:val="center"/>
            <w:hideMark/>
          </w:tcPr>
          <w:p w:rsidR="0014083A" w:rsidRPr="005B38FA" w:rsidRDefault="0014083A" w:rsidP="00AA332D">
            <w:pPr>
              <w:jc w:val="center"/>
              <w:rPr>
                <w:rFonts w:ascii="Arial" w:eastAsia="Times New Roman" w:hAnsi="Arial" w:cs="Arial"/>
                <w:color w:val="333333"/>
                <w:sz w:val="16"/>
                <w:szCs w:val="16"/>
              </w:rPr>
            </w:pPr>
            <w:r w:rsidRPr="005B38FA">
              <w:rPr>
                <w:rFonts w:ascii="Arial" w:eastAsia="Times New Roman" w:hAnsi="Arial" w:cs="Arial"/>
                <w:color w:val="333333"/>
                <w:sz w:val="16"/>
                <w:szCs w:val="16"/>
              </w:rPr>
              <w:t>Ed Pearson (</w:t>
            </w:r>
            <w:r w:rsidR="00AA332D">
              <w:rPr>
                <w:rFonts w:ascii="Arial" w:eastAsia="Times New Roman" w:hAnsi="Arial" w:cs="Arial"/>
                <w:color w:val="333333"/>
                <w:sz w:val="16"/>
                <w:szCs w:val="16"/>
              </w:rPr>
              <w:t>GA</w:t>
            </w:r>
            <w:r w:rsidRPr="005B38FA">
              <w:rPr>
                <w:rFonts w:ascii="Arial" w:eastAsia="Times New Roman" w:hAnsi="Arial" w:cs="Arial"/>
                <w:color w:val="333333"/>
                <w:sz w:val="16"/>
                <w:szCs w:val="16"/>
              </w:rPr>
              <w:t>)</w:t>
            </w:r>
          </w:p>
        </w:tc>
        <w:tc>
          <w:tcPr>
            <w:tcW w:w="2826" w:type="dxa"/>
            <w:tcBorders>
              <w:top w:val="nil"/>
              <w:left w:val="nil"/>
              <w:bottom w:val="nil"/>
              <w:right w:val="nil"/>
            </w:tcBorders>
            <w:shd w:val="clear" w:color="auto" w:fill="auto"/>
            <w:vAlign w:val="center"/>
            <w:hideMark/>
          </w:tcPr>
          <w:p w:rsidR="0014083A" w:rsidRPr="005B38FA" w:rsidRDefault="0014083A" w:rsidP="00A34526">
            <w:pPr>
              <w:jc w:val="center"/>
              <w:rPr>
                <w:rFonts w:ascii="Arial" w:eastAsia="Times New Roman" w:hAnsi="Arial" w:cs="Arial"/>
                <w:color w:val="333333"/>
                <w:sz w:val="16"/>
                <w:szCs w:val="16"/>
              </w:rPr>
            </w:pPr>
            <w:r w:rsidRPr="005B38FA">
              <w:rPr>
                <w:rFonts w:ascii="Arial" w:eastAsia="Times New Roman" w:hAnsi="Arial" w:cs="Arial"/>
                <w:color w:val="333333"/>
                <w:sz w:val="16"/>
                <w:szCs w:val="16"/>
              </w:rPr>
              <w:t>Stacey Harris (AL)</w:t>
            </w:r>
          </w:p>
        </w:tc>
      </w:tr>
      <w:tr w:rsidR="0014083A" w:rsidRPr="005B38FA" w:rsidTr="0014083A">
        <w:trPr>
          <w:trHeight w:val="144"/>
          <w:jc w:val="center"/>
        </w:trPr>
        <w:tc>
          <w:tcPr>
            <w:tcW w:w="2931" w:type="dxa"/>
            <w:tcBorders>
              <w:top w:val="nil"/>
              <w:left w:val="nil"/>
              <w:bottom w:val="nil"/>
              <w:right w:val="nil"/>
            </w:tcBorders>
            <w:shd w:val="clear" w:color="auto" w:fill="auto"/>
            <w:vAlign w:val="center"/>
            <w:hideMark/>
          </w:tcPr>
          <w:p w:rsidR="0014083A" w:rsidRPr="005B38FA" w:rsidRDefault="0014083A" w:rsidP="00A34526">
            <w:pPr>
              <w:jc w:val="center"/>
              <w:rPr>
                <w:rFonts w:ascii="Arial" w:eastAsia="Times New Roman" w:hAnsi="Arial" w:cs="Arial"/>
                <w:color w:val="333333"/>
                <w:sz w:val="16"/>
                <w:szCs w:val="16"/>
              </w:rPr>
            </w:pPr>
            <w:r>
              <w:rPr>
                <w:rFonts w:ascii="Arial" w:eastAsia="Times New Roman" w:hAnsi="Arial" w:cs="Arial"/>
                <w:color w:val="333333"/>
                <w:sz w:val="16"/>
                <w:szCs w:val="16"/>
              </w:rPr>
              <w:t>Ann Brady (MS)</w:t>
            </w:r>
            <w:r w:rsidRPr="005B38FA">
              <w:rPr>
                <w:rFonts w:ascii="Arial" w:eastAsia="Times New Roman" w:hAnsi="Arial" w:cs="Arial"/>
                <w:color w:val="333333"/>
                <w:sz w:val="16"/>
                <w:szCs w:val="16"/>
              </w:rPr>
              <w:t xml:space="preserve"> - ED</w:t>
            </w:r>
          </w:p>
        </w:tc>
        <w:tc>
          <w:tcPr>
            <w:tcW w:w="2911" w:type="dxa"/>
            <w:tcBorders>
              <w:top w:val="nil"/>
              <w:left w:val="nil"/>
              <w:bottom w:val="nil"/>
              <w:right w:val="nil"/>
            </w:tcBorders>
            <w:shd w:val="clear" w:color="auto" w:fill="auto"/>
            <w:vAlign w:val="center"/>
            <w:hideMark/>
          </w:tcPr>
          <w:p w:rsidR="0014083A" w:rsidRPr="005B38FA" w:rsidRDefault="0014083A" w:rsidP="00A34526">
            <w:pPr>
              <w:jc w:val="center"/>
              <w:rPr>
                <w:rFonts w:ascii="Arial" w:eastAsia="Times New Roman" w:hAnsi="Arial" w:cs="Arial"/>
                <w:color w:val="333333"/>
                <w:sz w:val="16"/>
                <w:szCs w:val="16"/>
              </w:rPr>
            </w:pPr>
            <w:r w:rsidRPr="005B38FA">
              <w:rPr>
                <w:rFonts w:ascii="Arial" w:eastAsia="Times New Roman" w:hAnsi="Arial" w:cs="Arial"/>
                <w:color w:val="333333"/>
                <w:sz w:val="16"/>
                <w:szCs w:val="16"/>
              </w:rPr>
              <w:t>Leslie Shields (GA)</w:t>
            </w:r>
          </w:p>
        </w:tc>
        <w:tc>
          <w:tcPr>
            <w:tcW w:w="2826" w:type="dxa"/>
            <w:tcBorders>
              <w:top w:val="nil"/>
              <w:left w:val="nil"/>
              <w:bottom w:val="nil"/>
              <w:right w:val="nil"/>
            </w:tcBorders>
            <w:shd w:val="clear" w:color="auto" w:fill="auto"/>
            <w:vAlign w:val="center"/>
            <w:hideMark/>
          </w:tcPr>
          <w:p w:rsidR="0014083A" w:rsidRPr="005B38FA" w:rsidRDefault="0014083A" w:rsidP="00A34526">
            <w:pPr>
              <w:jc w:val="center"/>
              <w:rPr>
                <w:rFonts w:ascii="Arial" w:eastAsia="Times New Roman" w:hAnsi="Arial" w:cs="Arial"/>
                <w:color w:val="333333"/>
                <w:sz w:val="16"/>
                <w:szCs w:val="16"/>
              </w:rPr>
            </w:pPr>
            <w:r w:rsidRPr="005B38FA">
              <w:rPr>
                <w:rFonts w:ascii="Arial" w:eastAsia="Times New Roman" w:hAnsi="Arial" w:cs="Arial"/>
                <w:color w:val="333333"/>
                <w:sz w:val="16"/>
                <w:szCs w:val="16"/>
              </w:rPr>
              <w:t>Henry Hostetler (NC)</w:t>
            </w:r>
          </w:p>
        </w:tc>
      </w:tr>
      <w:tr w:rsidR="0014083A" w:rsidRPr="005B38FA" w:rsidTr="0014083A">
        <w:trPr>
          <w:trHeight w:val="144"/>
          <w:jc w:val="center"/>
        </w:trPr>
        <w:tc>
          <w:tcPr>
            <w:tcW w:w="2931" w:type="dxa"/>
            <w:tcBorders>
              <w:top w:val="nil"/>
              <w:left w:val="nil"/>
              <w:bottom w:val="nil"/>
              <w:right w:val="nil"/>
            </w:tcBorders>
            <w:shd w:val="clear" w:color="auto" w:fill="auto"/>
            <w:vAlign w:val="center"/>
            <w:hideMark/>
          </w:tcPr>
          <w:p w:rsidR="0014083A" w:rsidRPr="005B38FA" w:rsidRDefault="0014083A" w:rsidP="00A34526">
            <w:pPr>
              <w:jc w:val="center"/>
              <w:rPr>
                <w:rFonts w:ascii="Arial" w:eastAsia="Times New Roman" w:hAnsi="Arial" w:cs="Arial"/>
                <w:color w:val="333333"/>
                <w:sz w:val="16"/>
                <w:szCs w:val="16"/>
              </w:rPr>
            </w:pPr>
            <w:r w:rsidRPr="005B38FA">
              <w:rPr>
                <w:rFonts w:ascii="Arial" w:eastAsia="Times New Roman" w:hAnsi="Arial" w:cs="Arial"/>
                <w:color w:val="333333"/>
                <w:sz w:val="16"/>
                <w:szCs w:val="16"/>
              </w:rPr>
              <w:t>Judith Anderson (KY)</w:t>
            </w:r>
          </w:p>
        </w:tc>
        <w:tc>
          <w:tcPr>
            <w:tcW w:w="2911" w:type="dxa"/>
            <w:tcBorders>
              <w:top w:val="nil"/>
              <w:left w:val="nil"/>
              <w:bottom w:val="nil"/>
              <w:right w:val="nil"/>
            </w:tcBorders>
            <w:shd w:val="clear" w:color="auto" w:fill="auto"/>
            <w:vAlign w:val="center"/>
            <w:hideMark/>
          </w:tcPr>
          <w:p w:rsidR="0014083A" w:rsidRPr="005B38FA" w:rsidRDefault="0014083A" w:rsidP="00A34526">
            <w:pPr>
              <w:jc w:val="center"/>
              <w:rPr>
                <w:rFonts w:ascii="Arial" w:eastAsia="Times New Roman" w:hAnsi="Arial" w:cs="Arial"/>
                <w:color w:val="333333"/>
                <w:sz w:val="16"/>
                <w:szCs w:val="16"/>
              </w:rPr>
            </w:pPr>
            <w:r w:rsidRPr="005B38FA">
              <w:rPr>
                <w:rFonts w:ascii="Arial" w:eastAsia="Times New Roman" w:hAnsi="Arial" w:cs="Arial"/>
                <w:color w:val="333333"/>
                <w:sz w:val="16"/>
                <w:szCs w:val="16"/>
              </w:rPr>
              <w:t xml:space="preserve">Pam </w:t>
            </w:r>
            <w:proofErr w:type="spellStart"/>
            <w:r w:rsidRPr="005B38FA">
              <w:rPr>
                <w:rFonts w:ascii="Arial" w:eastAsia="Times New Roman" w:hAnsi="Arial" w:cs="Arial"/>
                <w:color w:val="333333"/>
                <w:sz w:val="16"/>
                <w:szCs w:val="16"/>
              </w:rPr>
              <w:t>Smead</w:t>
            </w:r>
            <w:proofErr w:type="spellEnd"/>
            <w:r w:rsidRPr="005B38FA">
              <w:rPr>
                <w:rFonts w:ascii="Arial" w:eastAsia="Times New Roman" w:hAnsi="Arial" w:cs="Arial"/>
                <w:color w:val="333333"/>
                <w:sz w:val="16"/>
                <w:szCs w:val="16"/>
              </w:rPr>
              <w:t xml:space="preserve"> (TN)</w:t>
            </w:r>
          </w:p>
        </w:tc>
        <w:tc>
          <w:tcPr>
            <w:tcW w:w="2826" w:type="dxa"/>
            <w:tcBorders>
              <w:top w:val="nil"/>
              <w:left w:val="nil"/>
              <w:bottom w:val="nil"/>
              <w:right w:val="nil"/>
            </w:tcBorders>
            <w:shd w:val="clear" w:color="auto" w:fill="auto"/>
            <w:vAlign w:val="center"/>
            <w:hideMark/>
          </w:tcPr>
          <w:p w:rsidR="0014083A" w:rsidRPr="005B38FA" w:rsidRDefault="0014083A" w:rsidP="00A34526">
            <w:pPr>
              <w:jc w:val="center"/>
              <w:rPr>
                <w:rFonts w:ascii="Arial" w:eastAsia="Times New Roman" w:hAnsi="Arial" w:cs="Arial"/>
                <w:color w:val="333333"/>
                <w:sz w:val="16"/>
                <w:szCs w:val="16"/>
              </w:rPr>
            </w:pPr>
            <w:r w:rsidRPr="005B38FA">
              <w:rPr>
                <w:rFonts w:ascii="Arial" w:eastAsia="Times New Roman" w:hAnsi="Arial" w:cs="Arial"/>
                <w:color w:val="333333"/>
                <w:sz w:val="16"/>
                <w:szCs w:val="16"/>
              </w:rPr>
              <w:t>Ashley Massengale (GA)</w:t>
            </w:r>
          </w:p>
        </w:tc>
      </w:tr>
      <w:tr w:rsidR="0014083A" w:rsidRPr="005B38FA" w:rsidTr="0014083A">
        <w:trPr>
          <w:trHeight w:val="144"/>
          <w:jc w:val="center"/>
        </w:trPr>
        <w:tc>
          <w:tcPr>
            <w:tcW w:w="2931" w:type="dxa"/>
            <w:tcBorders>
              <w:top w:val="nil"/>
              <w:left w:val="nil"/>
              <w:bottom w:val="nil"/>
              <w:right w:val="nil"/>
            </w:tcBorders>
            <w:shd w:val="clear" w:color="auto" w:fill="auto"/>
            <w:vAlign w:val="center"/>
            <w:hideMark/>
          </w:tcPr>
          <w:p w:rsidR="0014083A" w:rsidRPr="005B38FA" w:rsidRDefault="0014083A" w:rsidP="00A34526">
            <w:pPr>
              <w:jc w:val="center"/>
              <w:rPr>
                <w:rFonts w:ascii="Arial" w:eastAsia="Times New Roman" w:hAnsi="Arial" w:cs="Arial"/>
                <w:color w:val="333333"/>
                <w:sz w:val="16"/>
                <w:szCs w:val="16"/>
              </w:rPr>
            </w:pPr>
            <w:r w:rsidRPr="005B38FA">
              <w:rPr>
                <w:rFonts w:ascii="Arial" w:eastAsia="Times New Roman" w:hAnsi="Arial" w:cs="Arial"/>
                <w:color w:val="333333"/>
                <w:sz w:val="16"/>
                <w:szCs w:val="16"/>
              </w:rPr>
              <w:t xml:space="preserve">William </w:t>
            </w:r>
            <w:proofErr w:type="spellStart"/>
            <w:r w:rsidRPr="005B38FA">
              <w:rPr>
                <w:rFonts w:ascii="Arial" w:eastAsia="Times New Roman" w:hAnsi="Arial" w:cs="Arial"/>
                <w:color w:val="333333"/>
                <w:sz w:val="16"/>
                <w:szCs w:val="16"/>
              </w:rPr>
              <w:t>Dilday</w:t>
            </w:r>
            <w:proofErr w:type="spellEnd"/>
            <w:r w:rsidRPr="005B38FA">
              <w:rPr>
                <w:rFonts w:ascii="Arial" w:eastAsia="Times New Roman" w:hAnsi="Arial" w:cs="Arial"/>
                <w:color w:val="333333"/>
                <w:sz w:val="16"/>
                <w:szCs w:val="16"/>
              </w:rPr>
              <w:t xml:space="preserve"> (MS)</w:t>
            </w:r>
          </w:p>
        </w:tc>
        <w:tc>
          <w:tcPr>
            <w:tcW w:w="2911" w:type="dxa"/>
            <w:tcBorders>
              <w:top w:val="nil"/>
              <w:left w:val="nil"/>
              <w:bottom w:val="nil"/>
              <w:right w:val="nil"/>
            </w:tcBorders>
            <w:shd w:val="clear" w:color="auto" w:fill="auto"/>
            <w:vAlign w:val="center"/>
            <w:hideMark/>
          </w:tcPr>
          <w:p w:rsidR="0014083A" w:rsidRPr="005B38FA" w:rsidRDefault="0014083A" w:rsidP="00A34526">
            <w:pPr>
              <w:jc w:val="center"/>
              <w:rPr>
                <w:rFonts w:ascii="Arial" w:eastAsia="Times New Roman" w:hAnsi="Arial" w:cs="Arial"/>
                <w:color w:val="333333"/>
                <w:sz w:val="16"/>
                <w:szCs w:val="16"/>
              </w:rPr>
            </w:pPr>
            <w:r w:rsidRPr="005B38FA">
              <w:rPr>
                <w:rFonts w:ascii="Arial" w:eastAsia="Times New Roman" w:hAnsi="Arial" w:cs="Arial"/>
                <w:color w:val="333333"/>
                <w:sz w:val="16"/>
                <w:szCs w:val="16"/>
              </w:rPr>
              <w:t>Chris Walling (STA)</w:t>
            </w:r>
          </w:p>
        </w:tc>
        <w:tc>
          <w:tcPr>
            <w:tcW w:w="2826" w:type="dxa"/>
            <w:tcBorders>
              <w:top w:val="nil"/>
              <w:left w:val="nil"/>
              <w:bottom w:val="nil"/>
              <w:right w:val="nil"/>
            </w:tcBorders>
            <w:shd w:val="clear" w:color="auto" w:fill="auto"/>
            <w:vAlign w:val="center"/>
            <w:hideMark/>
          </w:tcPr>
          <w:p w:rsidR="0014083A" w:rsidRPr="005B38FA" w:rsidRDefault="0014083A" w:rsidP="00A34526">
            <w:pPr>
              <w:jc w:val="center"/>
              <w:rPr>
                <w:rFonts w:ascii="Arial" w:eastAsia="Times New Roman" w:hAnsi="Arial" w:cs="Arial"/>
                <w:color w:val="333333"/>
                <w:sz w:val="16"/>
                <w:szCs w:val="16"/>
              </w:rPr>
            </w:pPr>
            <w:r w:rsidRPr="005B38FA">
              <w:rPr>
                <w:rFonts w:ascii="Arial" w:eastAsia="Times New Roman" w:hAnsi="Arial" w:cs="Arial"/>
                <w:color w:val="333333"/>
                <w:sz w:val="16"/>
                <w:szCs w:val="16"/>
              </w:rPr>
              <w:t>Jenifer Tucker (AR)</w:t>
            </w:r>
          </w:p>
        </w:tc>
      </w:tr>
      <w:tr w:rsidR="0014083A" w:rsidRPr="005B38FA" w:rsidTr="0014083A">
        <w:trPr>
          <w:trHeight w:val="144"/>
          <w:jc w:val="center"/>
        </w:trPr>
        <w:tc>
          <w:tcPr>
            <w:tcW w:w="2931" w:type="dxa"/>
            <w:tcBorders>
              <w:top w:val="nil"/>
              <w:left w:val="nil"/>
              <w:bottom w:val="nil"/>
              <w:right w:val="nil"/>
            </w:tcBorders>
            <w:shd w:val="clear" w:color="auto" w:fill="auto"/>
            <w:vAlign w:val="center"/>
            <w:hideMark/>
          </w:tcPr>
          <w:p w:rsidR="0014083A" w:rsidRPr="005B38FA" w:rsidRDefault="0014083A" w:rsidP="00A34526">
            <w:pPr>
              <w:jc w:val="center"/>
              <w:rPr>
                <w:rFonts w:ascii="Arial" w:eastAsia="Times New Roman" w:hAnsi="Arial" w:cs="Arial"/>
                <w:color w:val="333333"/>
                <w:sz w:val="16"/>
                <w:szCs w:val="16"/>
              </w:rPr>
            </w:pPr>
            <w:r w:rsidRPr="005B38FA">
              <w:rPr>
                <w:rFonts w:ascii="Arial" w:eastAsia="Times New Roman" w:hAnsi="Arial" w:cs="Arial"/>
                <w:color w:val="333333"/>
                <w:sz w:val="16"/>
                <w:szCs w:val="16"/>
              </w:rPr>
              <w:t>Cookie Guarini (NC)</w:t>
            </w:r>
          </w:p>
        </w:tc>
        <w:tc>
          <w:tcPr>
            <w:tcW w:w="2911" w:type="dxa"/>
            <w:tcBorders>
              <w:top w:val="nil"/>
              <w:left w:val="nil"/>
              <w:bottom w:val="nil"/>
              <w:right w:val="nil"/>
            </w:tcBorders>
            <w:shd w:val="clear" w:color="auto" w:fill="auto"/>
            <w:vAlign w:val="center"/>
            <w:hideMark/>
          </w:tcPr>
          <w:p w:rsidR="0014083A" w:rsidRPr="005B38FA" w:rsidRDefault="0014083A" w:rsidP="00A34526">
            <w:pPr>
              <w:jc w:val="center"/>
              <w:rPr>
                <w:rFonts w:ascii="Arial" w:eastAsia="Times New Roman" w:hAnsi="Arial" w:cs="Arial"/>
                <w:color w:val="333333"/>
                <w:sz w:val="16"/>
                <w:szCs w:val="16"/>
              </w:rPr>
            </w:pPr>
          </w:p>
        </w:tc>
        <w:tc>
          <w:tcPr>
            <w:tcW w:w="2826" w:type="dxa"/>
            <w:tcBorders>
              <w:top w:val="nil"/>
              <w:left w:val="nil"/>
              <w:bottom w:val="nil"/>
              <w:right w:val="nil"/>
            </w:tcBorders>
            <w:shd w:val="clear" w:color="auto" w:fill="auto"/>
            <w:vAlign w:val="center"/>
            <w:hideMark/>
          </w:tcPr>
          <w:p w:rsidR="0014083A" w:rsidRPr="005B38FA" w:rsidRDefault="0014083A" w:rsidP="00A34526">
            <w:pPr>
              <w:jc w:val="center"/>
              <w:rPr>
                <w:rFonts w:ascii="Arial" w:eastAsia="Times New Roman" w:hAnsi="Arial" w:cs="Arial"/>
                <w:color w:val="333333"/>
                <w:sz w:val="16"/>
                <w:szCs w:val="16"/>
              </w:rPr>
            </w:pPr>
            <w:r w:rsidRPr="005B38FA">
              <w:rPr>
                <w:rFonts w:ascii="Arial" w:eastAsia="Times New Roman" w:hAnsi="Arial" w:cs="Arial"/>
                <w:color w:val="333333"/>
                <w:sz w:val="16"/>
                <w:szCs w:val="16"/>
              </w:rPr>
              <w:t>Chris Walling (STA)</w:t>
            </w:r>
          </w:p>
        </w:tc>
      </w:tr>
      <w:tr w:rsidR="0014083A" w:rsidRPr="005B38FA" w:rsidTr="0014083A">
        <w:trPr>
          <w:trHeight w:val="144"/>
          <w:jc w:val="center"/>
        </w:trPr>
        <w:tc>
          <w:tcPr>
            <w:tcW w:w="2931" w:type="dxa"/>
            <w:tcBorders>
              <w:top w:val="nil"/>
              <w:left w:val="nil"/>
              <w:bottom w:val="nil"/>
              <w:right w:val="nil"/>
            </w:tcBorders>
            <w:shd w:val="clear" w:color="auto" w:fill="auto"/>
            <w:vAlign w:val="center"/>
            <w:hideMark/>
          </w:tcPr>
          <w:p w:rsidR="0014083A" w:rsidRPr="005B38FA" w:rsidRDefault="0014083A" w:rsidP="00A34526">
            <w:pPr>
              <w:jc w:val="center"/>
              <w:rPr>
                <w:rFonts w:ascii="Arial" w:eastAsia="Times New Roman" w:hAnsi="Arial" w:cs="Arial"/>
                <w:color w:val="333333"/>
                <w:sz w:val="16"/>
                <w:szCs w:val="16"/>
              </w:rPr>
            </w:pPr>
            <w:r w:rsidRPr="005B38FA">
              <w:rPr>
                <w:rFonts w:ascii="Arial" w:eastAsia="Times New Roman" w:hAnsi="Arial" w:cs="Arial"/>
                <w:color w:val="333333"/>
                <w:sz w:val="16"/>
                <w:szCs w:val="16"/>
              </w:rPr>
              <w:t>Anna Martin (NC)</w:t>
            </w:r>
          </w:p>
        </w:tc>
        <w:tc>
          <w:tcPr>
            <w:tcW w:w="2911" w:type="dxa"/>
            <w:tcBorders>
              <w:top w:val="nil"/>
              <w:left w:val="nil"/>
              <w:bottom w:val="nil"/>
              <w:right w:val="nil"/>
            </w:tcBorders>
            <w:shd w:val="clear" w:color="auto" w:fill="auto"/>
            <w:vAlign w:val="center"/>
            <w:hideMark/>
          </w:tcPr>
          <w:p w:rsidR="0014083A" w:rsidRPr="005B38FA" w:rsidRDefault="0014083A" w:rsidP="00A34526">
            <w:pPr>
              <w:jc w:val="center"/>
              <w:rPr>
                <w:rFonts w:ascii="Arial" w:eastAsia="Times New Roman" w:hAnsi="Arial" w:cs="Arial"/>
                <w:color w:val="333333"/>
                <w:sz w:val="16"/>
                <w:szCs w:val="16"/>
                <w:u w:val="single"/>
              </w:rPr>
            </w:pPr>
            <w:r w:rsidRPr="005B38FA">
              <w:rPr>
                <w:rFonts w:ascii="Arial" w:eastAsia="Times New Roman" w:hAnsi="Arial" w:cs="Arial"/>
                <w:color w:val="333333"/>
                <w:sz w:val="16"/>
                <w:szCs w:val="16"/>
                <w:u w:val="single"/>
              </w:rPr>
              <w:t>Sectional Champ. SC</w:t>
            </w:r>
            <w:r w:rsidRPr="005B38FA">
              <w:rPr>
                <w:rFonts w:ascii="Arial" w:eastAsia="Times New Roman" w:hAnsi="Arial" w:cs="Arial"/>
                <w:color w:val="333333"/>
                <w:sz w:val="16"/>
                <w:szCs w:val="16"/>
              </w:rPr>
              <w:t>.</w:t>
            </w:r>
          </w:p>
        </w:tc>
        <w:tc>
          <w:tcPr>
            <w:tcW w:w="2826" w:type="dxa"/>
            <w:tcBorders>
              <w:top w:val="nil"/>
              <w:left w:val="nil"/>
              <w:bottom w:val="nil"/>
              <w:right w:val="nil"/>
            </w:tcBorders>
            <w:shd w:val="clear" w:color="auto" w:fill="auto"/>
            <w:hideMark/>
          </w:tcPr>
          <w:p w:rsidR="0014083A" w:rsidRPr="005B38FA" w:rsidRDefault="0014083A" w:rsidP="00A34526">
            <w:pPr>
              <w:rPr>
                <w:rFonts w:ascii="Calibri" w:eastAsia="Times New Roman" w:hAnsi="Calibri" w:cs="Calibri"/>
                <w:sz w:val="22"/>
                <w:szCs w:val="22"/>
              </w:rPr>
            </w:pPr>
          </w:p>
        </w:tc>
      </w:tr>
      <w:tr w:rsidR="0014083A" w:rsidRPr="005B38FA" w:rsidTr="0014083A">
        <w:trPr>
          <w:trHeight w:val="144"/>
          <w:jc w:val="center"/>
        </w:trPr>
        <w:tc>
          <w:tcPr>
            <w:tcW w:w="2931" w:type="dxa"/>
            <w:tcBorders>
              <w:top w:val="nil"/>
              <w:left w:val="nil"/>
              <w:bottom w:val="nil"/>
              <w:right w:val="nil"/>
            </w:tcBorders>
            <w:shd w:val="clear" w:color="auto" w:fill="auto"/>
            <w:vAlign w:val="center"/>
            <w:hideMark/>
          </w:tcPr>
          <w:p w:rsidR="0014083A" w:rsidRPr="005B38FA" w:rsidRDefault="0014083A" w:rsidP="00A34526">
            <w:pPr>
              <w:jc w:val="center"/>
              <w:rPr>
                <w:rFonts w:ascii="Arial" w:eastAsia="Times New Roman" w:hAnsi="Arial" w:cs="Arial"/>
                <w:color w:val="333333"/>
                <w:sz w:val="16"/>
                <w:szCs w:val="16"/>
              </w:rPr>
            </w:pPr>
            <w:r w:rsidRPr="005B38FA">
              <w:rPr>
                <w:rFonts w:ascii="Arial" w:eastAsia="Times New Roman" w:hAnsi="Arial" w:cs="Arial"/>
                <w:color w:val="333333"/>
                <w:sz w:val="16"/>
                <w:szCs w:val="16"/>
              </w:rPr>
              <w:t>Ashley Massengale (GA)</w:t>
            </w:r>
          </w:p>
        </w:tc>
        <w:tc>
          <w:tcPr>
            <w:tcW w:w="2911" w:type="dxa"/>
            <w:tcBorders>
              <w:top w:val="nil"/>
              <w:left w:val="nil"/>
              <w:bottom w:val="nil"/>
              <w:right w:val="nil"/>
            </w:tcBorders>
            <w:shd w:val="clear" w:color="auto" w:fill="auto"/>
            <w:vAlign w:val="center"/>
            <w:hideMark/>
          </w:tcPr>
          <w:p w:rsidR="0014083A" w:rsidRPr="005B38FA" w:rsidRDefault="0014083A" w:rsidP="00A34526">
            <w:pPr>
              <w:jc w:val="center"/>
              <w:rPr>
                <w:rFonts w:ascii="Arial" w:eastAsia="Times New Roman" w:hAnsi="Arial" w:cs="Arial"/>
                <w:color w:val="333333"/>
                <w:sz w:val="16"/>
                <w:szCs w:val="16"/>
              </w:rPr>
            </w:pPr>
            <w:r w:rsidRPr="005B38FA">
              <w:rPr>
                <w:rFonts w:ascii="Arial" w:eastAsia="Times New Roman" w:hAnsi="Arial" w:cs="Arial"/>
                <w:color w:val="333333"/>
                <w:sz w:val="16"/>
                <w:szCs w:val="16"/>
              </w:rPr>
              <w:t>Cookie Guarini (NC) - Chair</w:t>
            </w:r>
          </w:p>
        </w:tc>
        <w:tc>
          <w:tcPr>
            <w:tcW w:w="2826" w:type="dxa"/>
            <w:tcBorders>
              <w:top w:val="nil"/>
              <w:left w:val="nil"/>
              <w:bottom w:val="nil"/>
              <w:right w:val="nil"/>
            </w:tcBorders>
            <w:shd w:val="clear" w:color="auto" w:fill="auto"/>
            <w:hideMark/>
          </w:tcPr>
          <w:p w:rsidR="0014083A" w:rsidRPr="005B38FA" w:rsidRDefault="0014083A" w:rsidP="00A34526">
            <w:pPr>
              <w:rPr>
                <w:rFonts w:ascii="Calibri" w:eastAsia="Times New Roman" w:hAnsi="Calibri" w:cs="Calibri"/>
                <w:sz w:val="22"/>
                <w:szCs w:val="22"/>
              </w:rPr>
            </w:pPr>
          </w:p>
        </w:tc>
      </w:tr>
      <w:tr w:rsidR="0014083A" w:rsidRPr="005B38FA" w:rsidTr="0014083A">
        <w:trPr>
          <w:trHeight w:val="144"/>
          <w:jc w:val="center"/>
        </w:trPr>
        <w:tc>
          <w:tcPr>
            <w:tcW w:w="2931" w:type="dxa"/>
            <w:tcBorders>
              <w:top w:val="nil"/>
              <w:left w:val="nil"/>
              <w:bottom w:val="nil"/>
              <w:right w:val="nil"/>
            </w:tcBorders>
            <w:shd w:val="clear" w:color="auto" w:fill="auto"/>
            <w:vAlign w:val="center"/>
            <w:hideMark/>
          </w:tcPr>
          <w:p w:rsidR="0014083A" w:rsidRPr="005B38FA" w:rsidRDefault="0014083A" w:rsidP="00A34526">
            <w:pPr>
              <w:jc w:val="center"/>
              <w:rPr>
                <w:rFonts w:ascii="Arial" w:eastAsia="Times New Roman" w:hAnsi="Arial" w:cs="Arial"/>
                <w:color w:val="333333"/>
                <w:sz w:val="16"/>
                <w:szCs w:val="16"/>
              </w:rPr>
            </w:pPr>
            <w:r w:rsidRPr="005B38FA">
              <w:rPr>
                <w:rFonts w:ascii="Arial" w:eastAsia="Times New Roman" w:hAnsi="Arial" w:cs="Arial"/>
                <w:color w:val="333333"/>
                <w:sz w:val="16"/>
                <w:szCs w:val="16"/>
              </w:rPr>
              <w:t>Chaney Mills (AL)</w:t>
            </w:r>
          </w:p>
        </w:tc>
        <w:tc>
          <w:tcPr>
            <w:tcW w:w="2911" w:type="dxa"/>
            <w:tcBorders>
              <w:top w:val="nil"/>
              <w:left w:val="nil"/>
              <w:bottom w:val="nil"/>
              <w:right w:val="nil"/>
            </w:tcBorders>
            <w:shd w:val="clear" w:color="auto" w:fill="auto"/>
            <w:vAlign w:val="center"/>
            <w:hideMark/>
          </w:tcPr>
          <w:p w:rsidR="0014083A" w:rsidRPr="005B38FA" w:rsidRDefault="0014083A" w:rsidP="00A34526">
            <w:pPr>
              <w:jc w:val="center"/>
              <w:rPr>
                <w:rFonts w:ascii="Arial" w:eastAsia="Times New Roman" w:hAnsi="Arial" w:cs="Arial"/>
                <w:color w:val="333333"/>
                <w:sz w:val="16"/>
                <w:szCs w:val="16"/>
              </w:rPr>
            </w:pPr>
            <w:r w:rsidRPr="005B38FA">
              <w:rPr>
                <w:rFonts w:ascii="Arial" w:eastAsia="Times New Roman" w:hAnsi="Arial" w:cs="Arial"/>
                <w:color w:val="333333"/>
                <w:sz w:val="16"/>
                <w:szCs w:val="16"/>
              </w:rPr>
              <w:t>Carla Catalano (LA)</w:t>
            </w:r>
          </w:p>
        </w:tc>
        <w:tc>
          <w:tcPr>
            <w:tcW w:w="2826" w:type="dxa"/>
            <w:tcBorders>
              <w:top w:val="nil"/>
              <w:left w:val="nil"/>
              <w:bottom w:val="nil"/>
              <w:right w:val="nil"/>
            </w:tcBorders>
            <w:shd w:val="clear" w:color="auto" w:fill="auto"/>
            <w:hideMark/>
          </w:tcPr>
          <w:p w:rsidR="0014083A" w:rsidRPr="005B38FA" w:rsidRDefault="0014083A" w:rsidP="00A34526">
            <w:pPr>
              <w:rPr>
                <w:rFonts w:ascii="Calibri" w:eastAsia="Times New Roman" w:hAnsi="Calibri" w:cs="Calibri"/>
                <w:sz w:val="22"/>
                <w:szCs w:val="22"/>
              </w:rPr>
            </w:pPr>
          </w:p>
        </w:tc>
      </w:tr>
      <w:tr w:rsidR="0014083A" w:rsidRPr="005B38FA" w:rsidTr="0014083A">
        <w:trPr>
          <w:trHeight w:val="144"/>
          <w:jc w:val="center"/>
        </w:trPr>
        <w:tc>
          <w:tcPr>
            <w:tcW w:w="2931" w:type="dxa"/>
            <w:tcBorders>
              <w:top w:val="nil"/>
              <w:left w:val="nil"/>
              <w:bottom w:val="nil"/>
              <w:right w:val="nil"/>
            </w:tcBorders>
            <w:shd w:val="clear" w:color="auto" w:fill="auto"/>
            <w:vAlign w:val="center"/>
            <w:hideMark/>
          </w:tcPr>
          <w:p w:rsidR="0014083A" w:rsidRPr="005B38FA" w:rsidRDefault="0014083A" w:rsidP="00A34526">
            <w:pPr>
              <w:jc w:val="center"/>
              <w:rPr>
                <w:rFonts w:ascii="Arial" w:eastAsia="Times New Roman" w:hAnsi="Arial" w:cs="Arial"/>
                <w:color w:val="333333"/>
                <w:sz w:val="16"/>
                <w:szCs w:val="16"/>
              </w:rPr>
            </w:pPr>
            <w:r w:rsidRPr="005B38FA">
              <w:rPr>
                <w:rFonts w:ascii="Arial" w:eastAsia="Times New Roman" w:hAnsi="Arial" w:cs="Arial"/>
                <w:color w:val="333333"/>
                <w:sz w:val="16"/>
                <w:szCs w:val="16"/>
              </w:rPr>
              <w:t>Nan Smith (SC)</w:t>
            </w:r>
          </w:p>
        </w:tc>
        <w:tc>
          <w:tcPr>
            <w:tcW w:w="2911" w:type="dxa"/>
            <w:tcBorders>
              <w:top w:val="nil"/>
              <w:left w:val="nil"/>
              <w:bottom w:val="nil"/>
              <w:right w:val="nil"/>
            </w:tcBorders>
            <w:shd w:val="clear" w:color="auto" w:fill="auto"/>
            <w:vAlign w:val="center"/>
            <w:hideMark/>
          </w:tcPr>
          <w:p w:rsidR="0014083A" w:rsidRPr="005B38FA" w:rsidRDefault="0014083A" w:rsidP="00A34526">
            <w:pPr>
              <w:jc w:val="center"/>
              <w:rPr>
                <w:rFonts w:ascii="Arial" w:eastAsia="Times New Roman" w:hAnsi="Arial" w:cs="Arial"/>
                <w:color w:val="333333"/>
                <w:sz w:val="16"/>
                <w:szCs w:val="16"/>
              </w:rPr>
            </w:pPr>
            <w:r w:rsidRPr="005B38FA">
              <w:rPr>
                <w:rFonts w:ascii="Arial" w:eastAsia="Times New Roman" w:hAnsi="Arial" w:cs="Arial"/>
                <w:color w:val="333333"/>
                <w:sz w:val="16"/>
                <w:szCs w:val="16"/>
              </w:rPr>
              <w:t>Jerry Groce (KY)</w:t>
            </w:r>
          </w:p>
        </w:tc>
        <w:tc>
          <w:tcPr>
            <w:tcW w:w="2826" w:type="dxa"/>
            <w:tcBorders>
              <w:top w:val="nil"/>
              <w:left w:val="nil"/>
              <w:bottom w:val="nil"/>
              <w:right w:val="nil"/>
            </w:tcBorders>
            <w:shd w:val="clear" w:color="auto" w:fill="auto"/>
            <w:hideMark/>
          </w:tcPr>
          <w:p w:rsidR="0014083A" w:rsidRPr="005B38FA" w:rsidRDefault="0014083A" w:rsidP="00A34526">
            <w:pPr>
              <w:rPr>
                <w:rFonts w:ascii="Calibri" w:eastAsia="Times New Roman" w:hAnsi="Calibri" w:cs="Calibri"/>
                <w:sz w:val="22"/>
                <w:szCs w:val="22"/>
              </w:rPr>
            </w:pPr>
          </w:p>
        </w:tc>
      </w:tr>
      <w:tr w:rsidR="0014083A" w:rsidRPr="005B38FA" w:rsidTr="0014083A">
        <w:trPr>
          <w:trHeight w:val="144"/>
          <w:jc w:val="center"/>
        </w:trPr>
        <w:tc>
          <w:tcPr>
            <w:tcW w:w="2931" w:type="dxa"/>
            <w:tcBorders>
              <w:top w:val="nil"/>
              <w:left w:val="nil"/>
              <w:bottom w:val="nil"/>
              <w:right w:val="nil"/>
            </w:tcBorders>
            <w:shd w:val="clear" w:color="auto" w:fill="auto"/>
            <w:vAlign w:val="center"/>
            <w:hideMark/>
          </w:tcPr>
          <w:p w:rsidR="0014083A" w:rsidRPr="005B38FA" w:rsidRDefault="0014083A" w:rsidP="00A34526">
            <w:pPr>
              <w:jc w:val="center"/>
              <w:rPr>
                <w:rFonts w:ascii="Arial" w:eastAsia="Times New Roman" w:hAnsi="Arial" w:cs="Arial"/>
                <w:color w:val="333333"/>
                <w:sz w:val="16"/>
                <w:szCs w:val="16"/>
              </w:rPr>
            </w:pPr>
            <w:r w:rsidRPr="005B38FA">
              <w:rPr>
                <w:rFonts w:ascii="Arial" w:eastAsia="Times New Roman" w:hAnsi="Arial" w:cs="Arial"/>
                <w:color w:val="333333"/>
                <w:sz w:val="16"/>
                <w:szCs w:val="16"/>
              </w:rPr>
              <w:t>Cheryl Thompson (TN)</w:t>
            </w:r>
          </w:p>
        </w:tc>
        <w:tc>
          <w:tcPr>
            <w:tcW w:w="2911" w:type="dxa"/>
            <w:tcBorders>
              <w:top w:val="nil"/>
              <w:left w:val="nil"/>
              <w:bottom w:val="nil"/>
              <w:right w:val="nil"/>
            </w:tcBorders>
            <w:shd w:val="clear" w:color="auto" w:fill="auto"/>
            <w:vAlign w:val="center"/>
            <w:hideMark/>
          </w:tcPr>
          <w:p w:rsidR="0014083A" w:rsidRPr="005B38FA" w:rsidRDefault="0014083A" w:rsidP="0014083A">
            <w:pPr>
              <w:jc w:val="center"/>
              <w:rPr>
                <w:rFonts w:ascii="Arial" w:eastAsia="Times New Roman" w:hAnsi="Arial" w:cs="Arial"/>
                <w:color w:val="333333"/>
                <w:sz w:val="16"/>
                <w:szCs w:val="16"/>
              </w:rPr>
            </w:pPr>
            <w:r>
              <w:rPr>
                <w:rFonts w:ascii="Arial" w:eastAsia="Times New Roman" w:hAnsi="Arial" w:cs="Arial"/>
                <w:color w:val="333333"/>
                <w:sz w:val="16"/>
                <w:szCs w:val="16"/>
              </w:rPr>
              <w:t>Barbara “BJ” Johnson (LA)</w:t>
            </w:r>
          </w:p>
        </w:tc>
        <w:tc>
          <w:tcPr>
            <w:tcW w:w="2826" w:type="dxa"/>
            <w:tcBorders>
              <w:top w:val="nil"/>
              <w:left w:val="nil"/>
              <w:bottom w:val="nil"/>
              <w:right w:val="nil"/>
            </w:tcBorders>
            <w:shd w:val="clear" w:color="auto" w:fill="auto"/>
            <w:hideMark/>
          </w:tcPr>
          <w:p w:rsidR="0014083A" w:rsidRPr="005B38FA" w:rsidRDefault="0014083A" w:rsidP="00A34526">
            <w:pPr>
              <w:rPr>
                <w:rFonts w:ascii="Calibri" w:eastAsia="Times New Roman" w:hAnsi="Calibri" w:cs="Calibri"/>
                <w:sz w:val="22"/>
                <w:szCs w:val="22"/>
              </w:rPr>
            </w:pPr>
          </w:p>
        </w:tc>
      </w:tr>
      <w:tr w:rsidR="0014083A" w:rsidRPr="005B38FA" w:rsidTr="0014083A">
        <w:trPr>
          <w:trHeight w:val="144"/>
          <w:jc w:val="center"/>
        </w:trPr>
        <w:tc>
          <w:tcPr>
            <w:tcW w:w="2931" w:type="dxa"/>
            <w:tcBorders>
              <w:top w:val="nil"/>
              <w:left w:val="nil"/>
              <w:bottom w:val="nil"/>
              <w:right w:val="nil"/>
            </w:tcBorders>
            <w:shd w:val="clear" w:color="auto" w:fill="auto"/>
            <w:vAlign w:val="center"/>
            <w:hideMark/>
          </w:tcPr>
          <w:p w:rsidR="0014083A" w:rsidRPr="005B38FA" w:rsidRDefault="0014083A" w:rsidP="00A34526">
            <w:pPr>
              <w:jc w:val="center"/>
              <w:rPr>
                <w:rFonts w:ascii="Arial" w:eastAsia="Times New Roman" w:hAnsi="Arial" w:cs="Arial"/>
                <w:color w:val="333333"/>
                <w:sz w:val="16"/>
                <w:szCs w:val="16"/>
              </w:rPr>
            </w:pPr>
            <w:r w:rsidRPr="005B38FA">
              <w:rPr>
                <w:rFonts w:ascii="Arial" w:eastAsia="Times New Roman" w:hAnsi="Arial" w:cs="Arial"/>
                <w:color w:val="333333"/>
                <w:sz w:val="16"/>
                <w:szCs w:val="16"/>
              </w:rPr>
              <w:t>Jenifer Tucker (AR)</w:t>
            </w:r>
          </w:p>
        </w:tc>
        <w:tc>
          <w:tcPr>
            <w:tcW w:w="2911" w:type="dxa"/>
            <w:tcBorders>
              <w:top w:val="nil"/>
              <w:left w:val="nil"/>
              <w:bottom w:val="nil"/>
              <w:right w:val="nil"/>
            </w:tcBorders>
            <w:shd w:val="clear" w:color="auto" w:fill="auto"/>
            <w:vAlign w:val="center"/>
            <w:hideMark/>
          </w:tcPr>
          <w:p w:rsidR="0014083A" w:rsidRPr="005B38FA" w:rsidRDefault="0014083A" w:rsidP="00A34526">
            <w:pPr>
              <w:jc w:val="center"/>
              <w:rPr>
                <w:rFonts w:ascii="Arial" w:eastAsia="Times New Roman" w:hAnsi="Arial" w:cs="Arial"/>
                <w:color w:val="333333"/>
                <w:sz w:val="16"/>
                <w:szCs w:val="16"/>
              </w:rPr>
            </w:pPr>
            <w:r w:rsidRPr="005B38FA">
              <w:rPr>
                <w:rFonts w:ascii="Arial" w:eastAsia="Times New Roman" w:hAnsi="Arial" w:cs="Arial"/>
                <w:color w:val="333333"/>
                <w:sz w:val="16"/>
                <w:szCs w:val="16"/>
              </w:rPr>
              <w:t>Anna Martin (NC)</w:t>
            </w:r>
          </w:p>
        </w:tc>
        <w:tc>
          <w:tcPr>
            <w:tcW w:w="2826" w:type="dxa"/>
            <w:tcBorders>
              <w:top w:val="nil"/>
              <w:left w:val="nil"/>
              <w:bottom w:val="nil"/>
              <w:right w:val="nil"/>
            </w:tcBorders>
            <w:shd w:val="clear" w:color="auto" w:fill="auto"/>
            <w:hideMark/>
          </w:tcPr>
          <w:p w:rsidR="0014083A" w:rsidRPr="005B38FA" w:rsidRDefault="0014083A" w:rsidP="00A34526">
            <w:pPr>
              <w:rPr>
                <w:rFonts w:ascii="Calibri" w:eastAsia="Times New Roman" w:hAnsi="Calibri" w:cs="Calibri"/>
                <w:sz w:val="22"/>
                <w:szCs w:val="22"/>
              </w:rPr>
            </w:pPr>
          </w:p>
        </w:tc>
      </w:tr>
      <w:tr w:rsidR="0014083A" w:rsidRPr="005B38FA" w:rsidTr="0014083A">
        <w:trPr>
          <w:trHeight w:val="144"/>
          <w:jc w:val="center"/>
        </w:trPr>
        <w:tc>
          <w:tcPr>
            <w:tcW w:w="2931" w:type="dxa"/>
            <w:tcBorders>
              <w:top w:val="nil"/>
              <w:left w:val="nil"/>
              <w:bottom w:val="nil"/>
              <w:right w:val="nil"/>
            </w:tcBorders>
            <w:shd w:val="clear" w:color="auto" w:fill="auto"/>
            <w:vAlign w:val="center"/>
            <w:hideMark/>
          </w:tcPr>
          <w:p w:rsidR="0014083A" w:rsidRPr="005B38FA" w:rsidRDefault="0014083A" w:rsidP="00A34526">
            <w:pPr>
              <w:jc w:val="center"/>
              <w:rPr>
                <w:rFonts w:ascii="Arial" w:eastAsia="Times New Roman" w:hAnsi="Arial" w:cs="Arial"/>
                <w:color w:val="333333"/>
                <w:sz w:val="16"/>
                <w:szCs w:val="16"/>
              </w:rPr>
            </w:pPr>
            <w:r w:rsidRPr="005B38FA">
              <w:rPr>
                <w:rFonts w:ascii="Arial" w:eastAsia="Times New Roman" w:hAnsi="Arial" w:cs="Arial"/>
                <w:color w:val="333333"/>
                <w:sz w:val="16"/>
                <w:szCs w:val="16"/>
              </w:rPr>
              <w:t>Chris Walling (STA)</w:t>
            </w:r>
          </w:p>
        </w:tc>
        <w:tc>
          <w:tcPr>
            <w:tcW w:w="2911" w:type="dxa"/>
            <w:tcBorders>
              <w:top w:val="nil"/>
              <w:left w:val="nil"/>
              <w:bottom w:val="nil"/>
              <w:right w:val="nil"/>
            </w:tcBorders>
            <w:shd w:val="clear" w:color="auto" w:fill="auto"/>
            <w:vAlign w:val="center"/>
            <w:hideMark/>
          </w:tcPr>
          <w:p w:rsidR="0014083A" w:rsidRPr="005B38FA" w:rsidRDefault="0014083A" w:rsidP="00A34526">
            <w:pPr>
              <w:jc w:val="center"/>
              <w:rPr>
                <w:rFonts w:ascii="Arial" w:eastAsia="Times New Roman" w:hAnsi="Arial" w:cs="Arial"/>
                <w:color w:val="333333"/>
                <w:sz w:val="16"/>
                <w:szCs w:val="16"/>
              </w:rPr>
            </w:pPr>
            <w:r w:rsidRPr="005B38FA">
              <w:rPr>
                <w:rFonts w:ascii="Arial" w:eastAsia="Times New Roman" w:hAnsi="Arial" w:cs="Arial"/>
                <w:color w:val="333333"/>
                <w:sz w:val="16"/>
                <w:szCs w:val="16"/>
              </w:rPr>
              <w:t>Chaney Mills (AL)</w:t>
            </w:r>
          </w:p>
        </w:tc>
        <w:tc>
          <w:tcPr>
            <w:tcW w:w="2826" w:type="dxa"/>
            <w:tcBorders>
              <w:top w:val="nil"/>
              <w:left w:val="nil"/>
              <w:bottom w:val="nil"/>
              <w:right w:val="nil"/>
            </w:tcBorders>
            <w:shd w:val="clear" w:color="auto" w:fill="auto"/>
            <w:hideMark/>
          </w:tcPr>
          <w:p w:rsidR="0014083A" w:rsidRPr="005B38FA" w:rsidRDefault="0014083A" w:rsidP="00A34526">
            <w:pPr>
              <w:rPr>
                <w:rFonts w:ascii="Calibri" w:eastAsia="Times New Roman" w:hAnsi="Calibri" w:cs="Calibri"/>
                <w:sz w:val="22"/>
                <w:szCs w:val="22"/>
              </w:rPr>
            </w:pPr>
          </w:p>
        </w:tc>
      </w:tr>
      <w:tr w:rsidR="0014083A" w:rsidRPr="005B38FA" w:rsidTr="0014083A">
        <w:trPr>
          <w:trHeight w:val="162"/>
          <w:jc w:val="center"/>
        </w:trPr>
        <w:tc>
          <w:tcPr>
            <w:tcW w:w="2931" w:type="dxa"/>
            <w:tcBorders>
              <w:top w:val="nil"/>
              <w:left w:val="nil"/>
              <w:bottom w:val="nil"/>
              <w:right w:val="nil"/>
            </w:tcBorders>
            <w:shd w:val="clear" w:color="auto" w:fill="auto"/>
            <w:vAlign w:val="center"/>
            <w:hideMark/>
          </w:tcPr>
          <w:p w:rsidR="0014083A" w:rsidRPr="005B38FA" w:rsidRDefault="0014083A" w:rsidP="00A34526">
            <w:pPr>
              <w:jc w:val="center"/>
              <w:rPr>
                <w:rFonts w:ascii="Arial" w:eastAsia="Times New Roman" w:hAnsi="Arial" w:cs="Arial"/>
                <w:color w:val="333333"/>
                <w:sz w:val="16"/>
                <w:szCs w:val="16"/>
              </w:rPr>
            </w:pPr>
            <w:r w:rsidRPr="005B38FA">
              <w:rPr>
                <w:rFonts w:ascii="Arial" w:eastAsia="Times New Roman" w:hAnsi="Arial" w:cs="Arial"/>
                <w:color w:val="333333"/>
                <w:sz w:val="16"/>
                <w:szCs w:val="16"/>
              </w:rPr>
              <w:t>Dene Owen (STA)</w:t>
            </w:r>
          </w:p>
        </w:tc>
        <w:tc>
          <w:tcPr>
            <w:tcW w:w="2911" w:type="dxa"/>
            <w:tcBorders>
              <w:top w:val="nil"/>
              <w:left w:val="nil"/>
              <w:bottom w:val="nil"/>
              <w:right w:val="nil"/>
            </w:tcBorders>
            <w:shd w:val="clear" w:color="auto" w:fill="auto"/>
            <w:vAlign w:val="center"/>
            <w:hideMark/>
          </w:tcPr>
          <w:p w:rsidR="0014083A" w:rsidRPr="005B38FA" w:rsidRDefault="0014083A" w:rsidP="00A34526">
            <w:pPr>
              <w:jc w:val="center"/>
              <w:rPr>
                <w:rFonts w:ascii="Arial" w:eastAsia="Times New Roman" w:hAnsi="Arial" w:cs="Arial"/>
                <w:color w:val="333333"/>
                <w:sz w:val="16"/>
                <w:szCs w:val="16"/>
              </w:rPr>
            </w:pPr>
            <w:r w:rsidRPr="005B38FA">
              <w:rPr>
                <w:rFonts w:ascii="Arial" w:eastAsia="Times New Roman" w:hAnsi="Arial" w:cs="Arial"/>
                <w:color w:val="333333"/>
                <w:sz w:val="16"/>
                <w:szCs w:val="16"/>
              </w:rPr>
              <w:t>Dene Owen (STA)</w:t>
            </w:r>
          </w:p>
        </w:tc>
        <w:tc>
          <w:tcPr>
            <w:tcW w:w="2826" w:type="dxa"/>
            <w:tcBorders>
              <w:top w:val="nil"/>
              <w:left w:val="nil"/>
              <w:bottom w:val="nil"/>
              <w:right w:val="nil"/>
            </w:tcBorders>
            <w:shd w:val="clear" w:color="auto" w:fill="auto"/>
            <w:hideMark/>
          </w:tcPr>
          <w:p w:rsidR="0014083A" w:rsidRPr="005B38FA" w:rsidRDefault="0014083A" w:rsidP="00A34526">
            <w:pPr>
              <w:rPr>
                <w:rFonts w:ascii="Calibri" w:eastAsia="Times New Roman" w:hAnsi="Calibri" w:cs="Calibri"/>
                <w:sz w:val="22"/>
                <w:szCs w:val="22"/>
              </w:rPr>
            </w:pPr>
          </w:p>
        </w:tc>
      </w:tr>
    </w:tbl>
    <w:p w:rsidR="0014083A" w:rsidRPr="005B38FA" w:rsidRDefault="0014083A" w:rsidP="0014083A"/>
    <w:p w:rsidR="009D4D7B" w:rsidRPr="005B38FA" w:rsidRDefault="009D4D7B" w:rsidP="009D4D7B"/>
    <w:p w:rsidR="009D4D7B" w:rsidRPr="004D77A0" w:rsidRDefault="009D4D7B">
      <w:pPr>
        <w:shd w:val="clear" w:color="auto" w:fill="FFFFFF"/>
        <w:jc w:val="center"/>
        <w:rPr>
          <w:rFonts w:ascii="Arial" w:eastAsia="Arial" w:hAnsi="Arial" w:cs="Arial"/>
          <w:color w:val="333333"/>
          <w:sz w:val="16"/>
          <w:szCs w:val="16"/>
          <w:u w:val="single" w:color="333333"/>
          <w:shd w:val="clear" w:color="auto" w:fill="FFFF00"/>
        </w:rPr>
      </w:pPr>
    </w:p>
    <w:p w:rsidR="008E12B7" w:rsidRPr="004D77A0" w:rsidRDefault="008E12B7">
      <w:pPr>
        <w:shd w:val="clear" w:color="auto" w:fill="FFFFFF"/>
        <w:rPr>
          <w:rFonts w:ascii="Arial" w:eastAsia="Arial" w:hAnsi="Arial" w:cs="Arial"/>
          <w:b/>
          <w:bCs/>
          <w:i/>
          <w:iCs/>
          <w:color w:val="333333"/>
          <w:sz w:val="16"/>
          <w:szCs w:val="16"/>
          <w:u w:color="333333"/>
        </w:rPr>
      </w:pPr>
    </w:p>
    <w:p w:rsidR="008E12B7" w:rsidRPr="004D77A0" w:rsidRDefault="008E12B7">
      <w:pPr>
        <w:shd w:val="clear" w:color="auto" w:fill="FFFFFF"/>
        <w:jc w:val="center"/>
        <w:rPr>
          <w:sz w:val="16"/>
          <w:szCs w:val="16"/>
        </w:rPr>
      </w:pPr>
      <w:r w:rsidRPr="004D77A0">
        <w:rPr>
          <w:rFonts w:ascii="Arial"/>
          <w:b/>
          <w:bCs/>
          <w:i/>
          <w:iCs/>
          <w:color w:val="333333"/>
          <w:sz w:val="16"/>
          <w:szCs w:val="16"/>
          <w:u w:color="333333"/>
        </w:rPr>
        <w:t>The Southern Grievance and Grievance Appeal Committee are formed as necessary using members of the Adult League Committee and Subcommittees and then other members as selected by the Adult League Committee Chair</w:t>
      </w:r>
      <w:r w:rsidRPr="004D77A0">
        <w:rPr>
          <w:sz w:val="16"/>
          <w:szCs w:val="16"/>
        </w:rPr>
        <w:t>.</w:t>
      </w:r>
    </w:p>
    <w:p w:rsidR="008E12B7" w:rsidRPr="004D77A0" w:rsidRDefault="008E12B7">
      <w:pPr>
        <w:shd w:val="clear" w:color="auto" w:fill="FFFFFF"/>
        <w:jc w:val="center"/>
        <w:rPr>
          <w:rFonts w:ascii="Arial" w:eastAsia="Arial" w:hAnsi="Arial" w:cs="Arial"/>
          <w:b/>
          <w:bCs/>
          <w:i/>
          <w:iCs/>
          <w:color w:val="333333"/>
          <w:sz w:val="16"/>
          <w:szCs w:val="16"/>
          <w:u w:color="333333"/>
        </w:rPr>
      </w:pPr>
    </w:p>
    <w:p w:rsidR="008E12B7" w:rsidRPr="004D77A0" w:rsidRDefault="008E12B7">
      <w:pPr>
        <w:shd w:val="clear" w:color="auto" w:fill="FFFFFF"/>
        <w:jc w:val="center"/>
        <w:rPr>
          <w:rFonts w:hAnsi="Times New Roman" w:cs="Times New Roman"/>
          <w:color w:val="auto"/>
          <w:sz w:val="16"/>
          <w:szCs w:val="16"/>
        </w:rPr>
      </w:pPr>
      <w:r w:rsidRPr="004D77A0">
        <w:rPr>
          <w:rFonts w:ascii="Arial"/>
          <w:b/>
          <w:bCs/>
          <w:i/>
          <w:iCs/>
          <w:color w:val="333333"/>
          <w:sz w:val="16"/>
          <w:szCs w:val="16"/>
          <w:u w:color="333333"/>
        </w:rPr>
        <w:t>The Southern A</w:t>
      </w:r>
      <w:r w:rsidR="00CC4350">
        <w:rPr>
          <w:rFonts w:ascii="Arial"/>
          <w:b/>
          <w:bCs/>
          <w:i/>
          <w:iCs/>
          <w:color w:val="333333"/>
          <w:sz w:val="16"/>
          <w:szCs w:val="16"/>
          <w:u w:color="333333"/>
        </w:rPr>
        <w:t xml:space="preserve">dult League Committee may amend and/or interpret </w:t>
      </w:r>
      <w:r w:rsidRPr="00CC4350">
        <w:rPr>
          <w:rFonts w:ascii="Arial"/>
          <w:b/>
          <w:bCs/>
          <w:i/>
          <w:iCs/>
          <w:color w:val="333333"/>
          <w:sz w:val="16"/>
          <w:szCs w:val="16"/>
          <w:u w:color="333333"/>
        </w:rPr>
        <w:t>the</w:t>
      </w:r>
      <w:r w:rsidRPr="004D77A0">
        <w:rPr>
          <w:rFonts w:ascii="Arial"/>
          <w:b/>
          <w:bCs/>
          <w:i/>
          <w:iCs/>
          <w:color w:val="333333"/>
          <w:sz w:val="16"/>
          <w:szCs w:val="16"/>
          <w:u w:color="333333"/>
        </w:rPr>
        <w:t xml:space="preserve"> 2015 </w:t>
      </w:r>
      <w:r w:rsidRPr="004D77A0">
        <w:rPr>
          <w:rFonts w:ascii="Arial"/>
          <w:b/>
          <w:bCs/>
          <w:i/>
          <w:iCs/>
          <w:color w:val="333333"/>
          <w:sz w:val="16"/>
          <w:szCs w:val="16"/>
          <w:u w:color="333333"/>
        </w:rPr>
        <w:t xml:space="preserve">Combo Doubles regulations at any time if warranted. </w:t>
      </w:r>
    </w:p>
    <w:sectPr w:rsidR="008E12B7" w:rsidRPr="004D77A0">
      <w:headerReference w:type="default" r:id="rId13"/>
      <w:footerReference w:type="default" r:id="rId14"/>
      <w:type w:val="continuous"/>
      <w:pgSz w:w="12240" w:h="15840"/>
      <w:pgMar w:top="360" w:right="810" w:bottom="450" w:left="72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5E9" w:rsidRDefault="004A55E9">
      <w:r>
        <w:separator/>
      </w:r>
    </w:p>
  </w:endnote>
  <w:endnote w:type="continuationSeparator" w:id="0">
    <w:p w:rsidR="004A55E9" w:rsidRDefault="004A5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B7" w:rsidRDefault="008E12B7">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B7" w:rsidRDefault="008E12B7">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B7" w:rsidRDefault="008E12B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5E9" w:rsidRDefault="004A55E9">
      <w:r>
        <w:separator/>
      </w:r>
    </w:p>
  </w:footnote>
  <w:footnote w:type="continuationSeparator" w:id="0">
    <w:p w:rsidR="004A55E9" w:rsidRDefault="004A5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B7" w:rsidRDefault="009D4D7B">
    <w:pPr>
      <w:pStyle w:val="Header1"/>
      <w:jc w:val="center"/>
      <w:rPr>
        <w:rFonts w:hAnsi="Times New Roman" w:cs="Times New Roman"/>
        <w:color w:val="auto"/>
      </w:rPr>
    </w:pPr>
    <w:r>
      <w:rPr>
        <w:noProof/>
      </w:rPr>
      <w:drawing>
        <wp:inline distT="0" distB="0" distL="0" distR="0">
          <wp:extent cx="1028700" cy="809625"/>
          <wp:effectExtent l="0" t="0" r="0" b="9525"/>
          <wp:docPr id="1" name="Picture 1" descr="South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er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a:effec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B7" w:rsidRDefault="009D4D7B">
    <w:pPr>
      <w:pStyle w:val="Header1"/>
      <w:jc w:val="center"/>
      <w:rPr>
        <w:rFonts w:hAnsi="Times New Roman" w:cs="Times New Roman"/>
        <w:color w:val="auto"/>
      </w:rPr>
    </w:pPr>
    <w:r>
      <w:rPr>
        <w:noProof/>
      </w:rPr>
      <w:drawing>
        <wp:inline distT="0" distB="0" distL="0" distR="0">
          <wp:extent cx="1028700" cy="809625"/>
          <wp:effectExtent l="0" t="0" r="0" b="9525"/>
          <wp:docPr id="2" name="Picture 2" descr="South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er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a:effec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B7" w:rsidRDefault="009D4D7B">
    <w:pPr>
      <w:pStyle w:val="Header1"/>
      <w:jc w:val="center"/>
      <w:rPr>
        <w:rFonts w:hAnsi="Times New Roman" w:cs="Times New Roman"/>
        <w:color w:val="auto"/>
      </w:rPr>
    </w:pPr>
    <w:r>
      <w:rPr>
        <w:noProof/>
      </w:rPr>
      <w:drawing>
        <wp:inline distT="0" distB="0" distL="0" distR="0">
          <wp:extent cx="1028700" cy="809625"/>
          <wp:effectExtent l="0" t="0" r="0" b="9525"/>
          <wp:docPr id="3" name="Picture 3" descr="South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ther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rPr>
        <w:rFonts w:hint="default"/>
        <w:position w:val="0"/>
      </w:rPr>
    </w:lvl>
    <w:lvl w:ilvl="1">
      <w:start w:val="1"/>
      <w:numFmt w:val="bullet"/>
      <w:lvlText w:val="o"/>
      <w:lvlJc w:val="left"/>
      <w:rPr>
        <w:rFonts w:hint="default"/>
        <w:position w:val="0"/>
      </w:rPr>
    </w:lvl>
    <w:lvl w:ilvl="2">
      <w:start w:val="1"/>
      <w:numFmt w:val="bullet"/>
      <w:lvlText w:val="▪"/>
      <w:lvlJc w:val="left"/>
      <w:rPr>
        <w:rFonts w:hint="default"/>
        <w:position w:val="0"/>
      </w:rPr>
    </w:lvl>
    <w:lvl w:ilvl="3">
      <w:start w:val="1"/>
      <w:numFmt w:val="bullet"/>
      <w:lvlText w:val="•"/>
      <w:lvlJc w:val="left"/>
      <w:rPr>
        <w:rFonts w:hint="default"/>
        <w:position w:val="0"/>
      </w:rPr>
    </w:lvl>
    <w:lvl w:ilvl="4">
      <w:start w:val="1"/>
      <w:numFmt w:val="bullet"/>
      <w:lvlText w:val="o"/>
      <w:lvlJc w:val="left"/>
      <w:rPr>
        <w:rFonts w:hint="default"/>
        <w:position w:val="0"/>
      </w:rPr>
    </w:lvl>
    <w:lvl w:ilvl="5">
      <w:start w:val="1"/>
      <w:numFmt w:val="bullet"/>
      <w:lvlText w:val="▪"/>
      <w:lvlJc w:val="left"/>
      <w:rPr>
        <w:rFonts w:hint="default"/>
        <w:position w:val="0"/>
      </w:rPr>
    </w:lvl>
    <w:lvl w:ilvl="6">
      <w:start w:val="1"/>
      <w:numFmt w:val="bullet"/>
      <w:lvlText w:val="•"/>
      <w:lvlJc w:val="left"/>
      <w:rPr>
        <w:rFonts w:hint="default"/>
        <w:position w:val="0"/>
      </w:rPr>
    </w:lvl>
    <w:lvl w:ilvl="7">
      <w:start w:val="1"/>
      <w:numFmt w:val="bullet"/>
      <w:lvlText w:val="o"/>
      <w:lvlJc w:val="left"/>
      <w:rPr>
        <w:rFonts w:hint="default"/>
        <w:position w:val="0"/>
      </w:rPr>
    </w:lvl>
    <w:lvl w:ilvl="8">
      <w:start w:val="1"/>
      <w:numFmt w:val="bullet"/>
      <w:lvlText w:val="▪"/>
      <w:lvlJc w:val="left"/>
      <w:rPr>
        <w:rFonts w:hint="default"/>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2C7ADE"/>
    <w:multiLevelType w:val="multilevel"/>
    <w:tmpl w:val="894EE872"/>
    <w:lvl w:ilvl="0">
      <w:start w:val="1"/>
      <w:numFmt w:val="bullet"/>
      <w:lvlText w:val="•"/>
      <w:lvlJc w:val="left"/>
      <w:pPr>
        <w:tabs>
          <w:tab w:val="num" w:pos="720"/>
        </w:tabs>
        <w:ind w:left="720" w:hanging="360"/>
      </w:pPr>
      <w:rPr>
        <w:rFonts w:ascii="Arial Bold" w:eastAsia="Arial Bold" w:hAnsi="Arial Bold" w:cs="Arial Bold" w:hint="default"/>
        <w:color w:val="333333"/>
        <w:position w:val="0"/>
        <w:sz w:val="18"/>
        <w:szCs w:val="18"/>
        <w:u w:color="333333"/>
        <w:lang w:val="en-US"/>
      </w:rPr>
    </w:lvl>
    <w:lvl w:ilvl="1">
      <w:start w:val="1"/>
      <w:numFmt w:val="bullet"/>
      <w:lvlText w:val="o"/>
      <w:lvlJc w:val="left"/>
      <w:pPr>
        <w:tabs>
          <w:tab w:val="num" w:pos="1350"/>
        </w:tabs>
        <w:ind w:left="1350" w:hanging="270"/>
      </w:pPr>
      <w:rPr>
        <w:rFonts w:ascii="Arial Bold" w:eastAsia="Arial Bold" w:hAnsi="Arial Bold" w:cs="Arial Bold" w:hint="default"/>
        <w:color w:val="333333"/>
        <w:position w:val="0"/>
        <w:sz w:val="18"/>
        <w:szCs w:val="18"/>
        <w:u w:color="333333"/>
        <w:lang w:val="en-US"/>
      </w:rPr>
    </w:lvl>
    <w:lvl w:ilvl="2">
      <w:start w:val="1"/>
      <w:numFmt w:val="bullet"/>
      <w:lvlText w:val="▪"/>
      <w:lvlJc w:val="left"/>
      <w:pPr>
        <w:tabs>
          <w:tab w:val="num" w:pos="2070"/>
        </w:tabs>
        <w:ind w:left="2070" w:hanging="270"/>
      </w:pPr>
      <w:rPr>
        <w:rFonts w:ascii="Arial Bold" w:eastAsia="Arial Bold" w:hAnsi="Arial Bold" w:cs="Arial Bold" w:hint="default"/>
        <w:color w:val="333333"/>
        <w:position w:val="0"/>
        <w:sz w:val="18"/>
        <w:szCs w:val="18"/>
        <w:u w:color="333333"/>
        <w:lang w:val="en-US"/>
      </w:rPr>
    </w:lvl>
    <w:lvl w:ilvl="3">
      <w:start w:val="1"/>
      <w:numFmt w:val="bullet"/>
      <w:lvlText w:val="•"/>
      <w:lvlJc w:val="left"/>
      <w:pPr>
        <w:tabs>
          <w:tab w:val="num" w:pos="2790"/>
        </w:tabs>
        <w:ind w:left="2790" w:hanging="270"/>
      </w:pPr>
      <w:rPr>
        <w:rFonts w:ascii="Arial Bold" w:eastAsia="Arial Bold" w:hAnsi="Arial Bold" w:cs="Arial Bold" w:hint="default"/>
        <w:color w:val="333333"/>
        <w:position w:val="0"/>
        <w:sz w:val="18"/>
        <w:szCs w:val="18"/>
        <w:u w:color="333333"/>
        <w:lang w:val="en-US"/>
      </w:rPr>
    </w:lvl>
    <w:lvl w:ilvl="4">
      <w:start w:val="1"/>
      <w:numFmt w:val="bullet"/>
      <w:lvlText w:val="o"/>
      <w:lvlJc w:val="left"/>
      <w:pPr>
        <w:tabs>
          <w:tab w:val="num" w:pos="3510"/>
        </w:tabs>
        <w:ind w:left="3510" w:hanging="270"/>
      </w:pPr>
      <w:rPr>
        <w:rFonts w:ascii="Arial Bold" w:eastAsia="Arial Bold" w:hAnsi="Arial Bold" w:cs="Arial Bold" w:hint="default"/>
        <w:color w:val="333333"/>
        <w:position w:val="0"/>
        <w:sz w:val="18"/>
        <w:szCs w:val="18"/>
        <w:u w:color="333333"/>
        <w:lang w:val="en-US"/>
      </w:rPr>
    </w:lvl>
    <w:lvl w:ilvl="5">
      <w:start w:val="1"/>
      <w:numFmt w:val="bullet"/>
      <w:lvlText w:val="▪"/>
      <w:lvlJc w:val="left"/>
      <w:pPr>
        <w:tabs>
          <w:tab w:val="num" w:pos="4230"/>
        </w:tabs>
        <w:ind w:left="4230" w:hanging="270"/>
      </w:pPr>
      <w:rPr>
        <w:rFonts w:ascii="Arial Bold" w:eastAsia="Arial Bold" w:hAnsi="Arial Bold" w:cs="Arial Bold" w:hint="default"/>
        <w:color w:val="333333"/>
        <w:position w:val="0"/>
        <w:sz w:val="18"/>
        <w:szCs w:val="18"/>
        <w:u w:color="333333"/>
        <w:lang w:val="en-US"/>
      </w:rPr>
    </w:lvl>
    <w:lvl w:ilvl="6">
      <w:start w:val="1"/>
      <w:numFmt w:val="bullet"/>
      <w:lvlText w:val="•"/>
      <w:lvlJc w:val="left"/>
      <w:pPr>
        <w:tabs>
          <w:tab w:val="num" w:pos="4950"/>
        </w:tabs>
        <w:ind w:left="4950" w:hanging="270"/>
      </w:pPr>
      <w:rPr>
        <w:rFonts w:ascii="Arial Bold" w:eastAsia="Arial Bold" w:hAnsi="Arial Bold" w:cs="Arial Bold" w:hint="default"/>
        <w:color w:val="333333"/>
        <w:position w:val="0"/>
        <w:sz w:val="18"/>
        <w:szCs w:val="18"/>
        <w:u w:color="333333"/>
        <w:lang w:val="en-US"/>
      </w:rPr>
    </w:lvl>
    <w:lvl w:ilvl="7">
      <w:start w:val="1"/>
      <w:numFmt w:val="bullet"/>
      <w:lvlText w:val="o"/>
      <w:lvlJc w:val="left"/>
      <w:pPr>
        <w:tabs>
          <w:tab w:val="num" w:pos="5670"/>
        </w:tabs>
        <w:ind w:left="5670" w:hanging="270"/>
      </w:pPr>
      <w:rPr>
        <w:rFonts w:ascii="Arial Bold" w:eastAsia="Arial Bold" w:hAnsi="Arial Bold" w:cs="Arial Bold" w:hint="default"/>
        <w:color w:val="333333"/>
        <w:position w:val="0"/>
        <w:sz w:val="18"/>
        <w:szCs w:val="18"/>
        <w:u w:color="333333"/>
        <w:lang w:val="en-US"/>
      </w:rPr>
    </w:lvl>
    <w:lvl w:ilvl="8">
      <w:start w:val="1"/>
      <w:numFmt w:val="bullet"/>
      <w:lvlText w:val="▪"/>
      <w:lvlJc w:val="left"/>
      <w:pPr>
        <w:tabs>
          <w:tab w:val="num" w:pos="6390"/>
        </w:tabs>
        <w:ind w:left="6390" w:hanging="270"/>
      </w:pPr>
      <w:rPr>
        <w:rFonts w:ascii="Arial Bold" w:eastAsia="Arial Bold" w:hAnsi="Arial Bold" w:cs="Arial Bold" w:hint="default"/>
        <w:color w:val="333333"/>
        <w:position w:val="0"/>
        <w:sz w:val="18"/>
        <w:szCs w:val="18"/>
        <w:u w:color="333333"/>
        <w:lang w:val="en-US"/>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5121" style="v-text-anchor:middle">
      <v:fill type="tile"/>
      <v:stroke weight=".5pt" miterlimit="0"/>
      <v:shadow on="t" color="black"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812"/>
    <w:rsid w:val="0014083A"/>
    <w:rsid w:val="00361CDA"/>
    <w:rsid w:val="004A55E9"/>
    <w:rsid w:val="004D77A0"/>
    <w:rsid w:val="00556812"/>
    <w:rsid w:val="005A19EA"/>
    <w:rsid w:val="007E7CB7"/>
    <w:rsid w:val="008E12B7"/>
    <w:rsid w:val="009D4D7B"/>
    <w:rsid w:val="00AA332D"/>
    <w:rsid w:val="00AB5FF8"/>
    <w:rsid w:val="00CC4350"/>
    <w:rsid w:val="00DE4CBD"/>
    <w:rsid w:val="00F5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style="v-text-anchor:middle">
      <v:fill type="tile"/>
      <v:stroke weight=".5pt" miterlimit="0"/>
      <v:shadow on="t" color="black" opacity=".5" offset="0"/>
      <v:textbox style="mso-column-margin:3pt;mso-fit-shape-to-text:t" inset="4pt,4pt,4pt,4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Arial Unicode MS"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1">
    <w:name w:val="Header1"/>
    <w:autoRedefine/>
    <w:pPr>
      <w:tabs>
        <w:tab w:val="center" w:pos="4320"/>
        <w:tab w:val="right" w:pos="8640"/>
      </w:tabs>
    </w:pPr>
    <w:rPr>
      <w:rFonts w:eastAsia="Arial Unicode MS" w:hAnsi="Arial Unicode MS" w:cs="Arial Unicode MS"/>
      <w:color w:val="000000"/>
      <w:u w:color="000000"/>
    </w:rPr>
  </w:style>
  <w:style w:type="paragraph" w:customStyle="1" w:styleId="HeaderFooter">
    <w:name w:val="Header &amp; Footer"/>
    <w:pPr>
      <w:tabs>
        <w:tab w:val="right" w:pos="9020"/>
      </w:tabs>
    </w:pPr>
    <w:rPr>
      <w:rFonts w:ascii="Helvetica" w:eastAsia="Arial Unicode MS" w:hAnsi="Arial Unicode MS" w:cs="Arial Unicode MS"/>
      <w:color w:val="000000"/>
      <w:sz w:val="24"/>
      <w:szCs w:val="24"/>
    </w:rPr>
  </w:style>
  <w:style w:type="paragraph" w:customStyle="1" w:styleId="Default">
    <w:name w:val="Default"/>
    <w:rPr>
      <w:rFonts w:ascii="Helvetica" w:eastAsia="Helvetica" w:hAnsi="Helvetica" w:cs="Helvetica"/>
      <w:color w:val="000000"/>
      <w:sz w:val="22"/>
      <w:szCs w:val="22"/>
    </w:rPr>
  </w:style>
  <w:style w:type="numbering" w:customStyle="1" w:styleId="List0">
    <w:name w:val="List 0"/>
    <w:basedOn w:val="ImportedStyle1"/>
    <w:semiHidden/>
  </w:style>
  <w:style w:type="numbering" w:customStyle="1" w:styleId="ImportedStyle1">
    <w:name w:val="Imported Style 1"/>
    <w:autoRedefine/>
  </w:style>
  <w:style w:type="paragraph" w:styleId="BalloonText">
    <w:name w:val="Balloon Text"/>
    <w:basedOn w:val="Normal"/>
    <w:link w:val="BalloonTextChar"/>
    <w:locked/>
    <w:rsid w:val="00556812"/>
    <w:rPr>
      <w:rFonts w:ascii="Tahoma" w:hAnsi="Tahoma" w:cs="Tahoma"/>
      <w:sz w:val="16"/>
      <w:szCs w:val="16"/>
    </w:rPr>
  </w:style>
  <w:style w:type="character" w:customStyle="1" w:styleId="BalloonTextChar">
    <w:name w:val="Balloon Text Char"/>
    <w:link w:val="BalloonText"/>
    <w:rsid w:val="00556812"/>
    <w:rPr>
      <w:rFonts w:ascii="Tahoma" w:eastAsia="Arial Unicode MS" w:hAnsi="Tahoma" w:cs="Tahoma"/>
      <w:color w:val="000000"/>
      <w:sz w:val="16"/>
      <w:szCs w:val="16"/>
      <w:u w:color="000000"/>
    </w:rPr>
  </w:style>
  <w:style w:type="paragraph" w:styleId="Revision">
    <w:name w:val="Revision"/>
    <w:hidden/>
    <w:uiPriority w:val="99"/>
    <w:semiHidden/>
    <w:rsid w:val="00F57B88"/>
    <w:rPr>
      <w:rFonts w:eastAsia="Arial Unicode MS" w:hAnsi="Arial Unicode MS" w:cs="Arial Unicode M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Arial Unicode MS"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1">
    <w:name w:val="Header1"/>
    <w:autoRedefine/>
    <w:pPr>
      <w:tabs>
        <w:tab w:val="center" w:pos="4320"/>
        <w:tab w:val="right" w:pos="8640"/>
      </w:tabs>
    </w:pPr>
    <w:rPr>
      <w:rFonts w:eastAsia="Arial Unicode MS" w:hAnsi="Arial Unicode MS" w:cs="Arial Unicode MS"/>
      <w:color w:val="000000"/>
      <w:u w:color="000000"/>
    </w:rPr>
  </w:style>
  <w:style w:type="paragraph" w:customStyle="1" w:styleId="HeaderFooter">
    <w:name w:val="Header &amp; Footer"/>
    <w:pPr>
      <w:tabs>
        <w:tab w:val="right" w:pos="9020"/>
      </w:tabs>
    </w:pPr>
    <w:rPr>
      <w:rFonts w:ascii="Helvetica" w:eastAsia="Arial Unicode MS" w:hAnsi="Arial Unicode MS" w:cs="Arial Unicode MS"/>
      <w:color w:val="000000"/>
      <w:sz w:val="24"/>
      <w:szCs w:val="24"/>
    </w:rPr>
  </w:style>
  <w:style w:type="paragraph" w:customStyle="1" w:styleId="Default">
    <w:name w:val="Default"/>
    <w:rPr>
      <w:rFonts w:ascii="Helvetica" w:eastAsia="Helvetica" w:hAnsi="Helvetica" w:cs="Helvetica"/>
      <w:color w:val="000000"/>
      <w:sz w:val="22"/>
      <w:szCs w:val="22"/>
    </w:rPr>
  </w:style>
  <w:style w:type="numbering" w:customStyle="1" w:styleId="List0">
    <w:name w:val="List 0"/>
    <w:basedOn w:val="ImportedStyle1"/>
    <w:semiHidden/>
  </w:style>
  <w:style w:type="numbering" w:customStyle="1" w:styleId="ImportedStyle1">
    <w:name w:val="Imported Style 1"/>
    <w:autoRedefine/>
  </w:style>
  <w:style w:type="paragraph" w:styleId="BalloonText">
    <w:name w:val="Balloon Text"/>
    <w:basedOn w:val="Normal"/>
    <w:link w:val="BalloonTextChar"/>
    <w:locked/>
    <w:rsid w:val="00556812"/>
    <w:rPr>
      <w:rFonts w:ascii="Tahoma" w:hAnsi="Tahoma" w:cs="Tahoma"/>
      <w:sz w:val="16"/>
      <w:szCs w:val="16"/>
    </w:rPr>
  </w:style>
  <w:style w:type="character" w:customStyle="1" w:styleId="BalloonTextChar">
    <w:name w:val="Balloon Text Char"/>
    <w:link w:val="BalloonText"/>
    <w:rsid w:val="00556812"/>
    <w:rPr>
      <w:rFonts w:ascii="Tahoma" w:eastAsia="Arial Unicode MS" w:hAnsi="Tahoma" w:cs="Tahoma"/>
      <w:color w:val="000000"/>
      <w:sz w:val="16"/>
      <w:szCs w:val="16"/>
      <w:u w:color="000000"/>
    </w:rPr>
  </w:style>
  <w:style w:type="paragraph" w:styleId="Revision">
    <w:name w:val="Revision"/>
    <w:hidden/>
    <w:uiPriority w:val="99"/>
    <w:semiHidden/>
    <w:rsid w:val="00F57B88"/>
    <w:rPr>
      <w:rFonts w:eastAsia="Arial Unicode MS"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1C441-0382-4328-9B38-325CE1F03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2068</Words>
  <Characters>10524</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Walling</dc:creator>
  <cp:lastModifiedBy>Chris Walling</cp:lastModifiedBy>
  <cp:revision>5</cp:revision>
  <cp:lastPrinted>2014-12-16T17:31:00Z</cp:lastPrinted>
  <dcterms:created xsi:type="dcterms:W3CDTF">2014-12-03T15:07:00Z</dcterms:created>
  <dcterms:modified xsi:type="dcterms:W3CDTF">2014-12-16T17:34:00Z</dcterms:modified>
</cp:coreProperties>
</file>